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0CBCF3" w14:textId="2EA51B47" w:rsidR="0093025A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Harc Község Önkormányzata Képviselő-testületének </w:t>
      </w:r>
      <w:r w:rsidR="00B87C46">
        <w:rPr>
          <w:b/>
          <w:bCs/>
        </w:rPr>
        <w:t>…</w:t>
      </w:r>
      <w:r>
        <w:rPr>
          <w:b/>
          <w:bCs/>
        </w:rPr>
        <w:t>/2024. (III. 15.) önkormányzati rendelete</w:t>
      </w:r>
    </w:p>
    <w:p w14:paraId="0DB976F2" w14:textId="77777777" w:rsidR="0093025A" w:rsidRDefault="0000000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szociális ellátások helyi szabályozásáról szóló 5/2015 (III.1.) önkormányzati rendelet módosításáról</w:t>
      </w:r>
    </w:p>
    <w:p w14:paraId="1F14CC07" w14:textId="77777777" w:rsidR="0093025A" w:rsidRDefault="00000000">
      <w:pPr>
        <w:pStyle w:val="Szvegtrzs"/>
        <w:spacing w:before="220" w:after="0" w:line="240" w:lineRule="auto"/>
        <w:jc w:val="both"/>
      </w:pPr>
      <w:r>
        <w:t>Harc Község Önkormányzata Képviselő-testülete az Alaptörvény 32. cikk (2) bekezdésében meghatározott eredeti jogalkotói hatáskörében, az Alaptörvény 32. cikk (1) bekezdésének a) pontjában és Magyarország helyi önkormányzatairól szóló 2011. évi CLXXXIX. törvény 13. § (1) bekezdés 8a. pontjában meghatározott feladatkörében eljárva, a szociális igazgatásról és szociális ellátásokról szóló 1993. évi III. törvény 10.§ (1) bekezdésében, 25. § (3) bekezdése b) pontjában, a 26.§-</w:t>
      </w:r>
      <w:proofErr w:type="spellStart"/>
      <w:r>
        <w:t>ában</w:t>
      </w:r>
      <w:proofErr w:type="spellEnd"/>
      <w:r>
        <w:t>, a 32.§ (3) bekezdésében, 48.§ (4) bekezdésében, 62.§ (2) bekezdésében, 92.§ (1)-(2) bekezdéseiben, 132.§ (4) bekezdésében és a 134/E.§-</w:t>
      </w:r>
      <w:proofErr w:type="spellStart"/>
      <w:r>
        <w:t>ában</w:t>
      </w:r>
      <w:proofErr w:type="spellEnd"/>
      <w:r>
        <w:t xml:space="preserve"> kapott felhatalmazás alapján, a szociális ellátások helyi szabályairól a következőket rendeli el:</w:t>
      </w:r>
    </w:p>
    <w:p w14:paraId="7BE3DF2A" w14:textId="77777777" w:rsidR="0093025A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6FF5380E" w14:textId="77777777" w:rsidR="0093025A" w:rsidRDefault="00000000">
      <w:pPr>
        <w:pStyle w:val="Szvegtrzs"/>
        <w:spacing w:after="0" w:line="240" w:lineRule="auto"/>
        <w:jc w:val="both"/>
      </w:pPr>
      <w:r>
        <w:t>A SZOCIÁLIS ELLÁTÁSOK HELYI SZABÁLYOZÁSÁRÓL című 5/2015 (III.1.) önkormányzati rendelet 11. § (</w:t>
      </w:r>
      <w:proofErr w:type="gramStart"/>
      <w:r>
        <w:t>4)–</w:t>
      </w:r>
      <w:proofErr w:type="gramEnd"/>
      <w:r>
        <w:t>(7) bekezdése helyébe a következő rendelkezések lépnek:</w:t>
      </w:r>
    </w:p>
    <w:p w14:paraId="2D745D35" w14:textId="77777777" w:rsidR="0093025A" w:rsidRDefault="00000000">
      <w:pPr>
        <w:pStyle w:val="Szvegtrzs"/>
        <w:spacing w:before="240" w:after="0" w:line="240" w:lineRule="auto"/>
        <w:jc w:val="both"/>
      </w:pPr>
      <w:r>
        <w:t>„(4) Az ellátására való jogosultság feltétele a lakókörnyezet rendezettségére vonatkozó helyi előírások betartása e Rendelet 9. § (1) – (3) bekezdése szerinti szabályok szerint. Települési támogatásra jogosult az a személy, akinek családjában az egy főre jutó jövedelem nem haladja meg a szociális vetítési alap összegét, egyedül élő esetén annak 150 %-át.</w:t>
      </w:r>
    </w:p>
    <w:p w14:paraId="64289849" w14:textId="77777777" w:rsidR="0093025A" w:rsidRDefault="00000000">
      <w:pPr>
        <w:pStyle w:val="Szvegtrzs"/>
        <w:spacing w:before="240" w:after="0" w:line="240" w:lineRule="auto"/>
        <w:jc w:val="both"/>
      </w:pPr>
      <w:r>
        <w:t>(5) Különös méltánylást érdemlő esetben települési támogatás nyújtható annak a kérelmezőnek is, akinek családjában az egy főre jutó jövedelem meghaladja a szociális vetítési alap összegét, egyedül élő esetén annak 150 %-át. Különös méltánylást érdemlő esetnek minősül az elemi csapás vagy a természeti katasztrófa.</w:t>
      </w:r>
    </w:p>
    <w:p w14:paraId="04672727" w14:textId="77777777" w:rsidR="0093025A" w:rsidRDefault="00000000">
      <w:pPr>
        <w:pStyle w:val="Szvegtrzs"/>
        <w:spacing w:before="240" w:after="0" w:line="240" w:lineRule="auto"/>
        <w:jc w:val="both"/>
      </w:pPr>
      <w:r>
        <w:t>(6) A települési támogatás egyszeri összegét a rászorultsághoz igazodóan legfeljebb a szociális vetítési alap összegében lehet megállapítani. Különös méltánylást érdemlő esetben az önkormányzati segély összege legfeljebb a szociális vetítési alap összegének tízszerese.</w:t>
      </w:r>
    </w:p>
    <w:p w14:paraId="0455B599" w14:textId="77777777" w:rsidR="0093025A" w:rsidRDefault="00000000">
      <w:pPr>
        <w:pStyle w:val="Szvegtrzs"/>
        <w:spacing w:before="240" w:after="240" w:line="240" w:lineRule="auto"/>
        <w:jc w:val="both"/>
      </w:pPr>
      <w:r>
        <w:t>(7) A havi rendszerességgel nyújtott települési támogatás – ide nem értve az (1) bekezdés d) pontja szerinti célra nyújtott támogatást – havi összege nem haladhatja meg a szociális vetítési alap összegét.”</w:t>
      </w:r>
    </w:p>
    <w:p w14:paraId="67246B6C" w14:textId="77777777" w:rsidR="0093025A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B39FAF4" w14:textId="77777777" w:rsidR="0093025A" w:rsidRDefault="00000000">
      <w:pPr>
        <w:pStyle w:val="Szvegtrzs"/>
        <w:spacing w:after="0" w:line="240" w:lineRule="auto"/>
        <w:jc w:val="both"/>
      </w:pPr>
      <w:r>
        <w:t>(1) A SZOCIÁLIS ELLÁTÁSOK HELYI SZABÁLYOZÁSÁRÓL című 5/2015 (III.1.) önkormányzati rendelet 19. § (3) bekezdés c) pontja helyébe a következő rendelkezés lép:</w:t>
      </w:r>
    </w:p>
    <w:p w14:paraId="7A5D51FB" w14:textId="77777777" w:rsidR="0093025A" w:rsidRDefault="00000000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személyi térítési díjat)</w:t>
      </w:r>
    </w:p>
    <w:p w14:paraId="691F0763" w14:textId="77777777" w:rsidR="0093025A" w:rsidRDefault="00000000">
      <w:pPr>
        <w:pStyle w:val="Szvegtrzs"/>
        <w:spacing w:after="0" w:line="240" w:lineRule="auto"/>
        <w:ind w:left="580" w:hanging="560"/>
        <w:jc w:val="both"/>
      </w:pPr>
      <w:r>
        <w:t>„</w:t>
      </w:r>
      <w:r>
        <w:rPr>
          <w:i/>
          <w:iCs/>
        </w:rPr>
        <w:t>c)</w:t>
      </w:r>
      <w:r>
        <w:tab/>
        <w:t xml:space="preserve">a jogosultnak az a házastársa, élettársa, egyenes </w:t>
      </w:r>
      <w:proofErr w:type="spellStart"/>
      <w:r>
        <w:t>ágbeli</w:t>
      </w:r>
      <w:proofErr w:type="spellEnd"/>
      <w:r>
        <w:t xml:space="preserve"> rokona, örökbe fogadott gyermeke, örökbe fogadó szülője, akinek családjában az egy főre jutó jövedelem a tartási kötelezettség teljesítése mellett meghaladja a szociális vetítési alap összegének két és félszeresét,”</w:t>
      </w:r>
    </w:p>
    <w:p w14:paraId="666B4EE2" w14:textId="77777777" w:rsidR="0093025A" w:rsidRDefault="00000000">
      <w:pPr>
        <w:pStyle w:val="Szvegtrzs"/>
        <w:spacing w:after="240" w:line="240" w:lineRule="auto"/>
        <w:jc w:val="both"/>
        <w:rPr>
          <w:i/>
          <w:iCs/>
        </w:rPr>
      </w:pPr>
      <w:r>
        <w:rPr>
          <w:i/>
          <w:iCs/>
        </w:rPr>
        <w:t xml:space="preserve">[köteles megfizetni (az </w:t>
      </w:r>
      <w:proofErr w:type="gramStart"/>
      <w:r>
        <w:rPr>
          <w:i/>
          <w:iCs/>
        </w:rPr>
        <w:t>a)-</w:t>
      </w:r>
      <w:proofErr w:type="gramEnd"/>
      <w:r>
        <w:rPr>
          <w:i/>
          <w:iCs/>
        </w:rPr>
        <w:t>e) pont alattiak a továbbiakban együtt: kötelezett).]</w:t>
      </w:r>
    </w:p>
    <w:p w14:paraId="3DBE1FD9" w14:textId="77777777" w:rsidR="0093025A" w:rsidRDefault="00000000">
      <w:pPr>
        <w:pStyle w:val="Szvegtrzs"/>
        <w:spacing w:before="240" w:after="0" w:line="240" w:lineRule="auto"/>
        <w:jc w:val="both"/>
      </w:pPr>
      <w:r>
        <w:lastRenderedPageBreak/>
        <w:t>(2) A SZOCIÁLIS ELLÁTÁSOK HELYI SZABÁLYOZÁSÁRÓL című 5/2015 (III.1.) önkormányzati rendelet 19. § (5) bekezdés b) pontja helyébe a következő rendelkezés lép:</w:t>
      </w:r>
    </w:p>
    <w:p w14:paraId="41D8A950" w14:textId="77777777" w:rsidR="0093025A" w:rsidRDefault="00000000">
      <w:pPr>
        <w:pStyle w:val="Szvegtrzs"/>
        <w:spacing w:before="240" w:after="0" w:line="240" w:lineRule="auto"/>
        <w:jc w:val="both"/>
        <w:rPr>
          <w:i/>
          <w:iCs/>
        </w:rPr>
      </w:pPr>
      <w:r>
        <w:rPr>
          <w:i/>
          <w:iCs/>
        </w:rPr>
        <w:t>(A személyi térítési díj összege évente két alkalommal vizsgálható felül és változtatható meg, kivéve, ha az ellátott jövedelme)</w:t>
      </w:r>
    </w:p>
    <w:p w14:paraId="2FE447F7" w14:textId="77777777" w:rsidR="0093025A" w:rsidRDefault="00000000">
      <w:pPr>
        <w:pStyle w:val="Szvegtrzs"/>
        <w:spacing w:after="240" w:line="240" w:lineRule="auto"/>
        <w:ind w:left="580" w:hanging="560"/>
        <w:jc w:val="both"/>
      </w:pPr>
      <w:r>
        <w:t>„</w:t>
      </w:r>
      <w:r>
        <w:rPr>
          <w:i/>
          <w:iCs/>
        </w:rPr>
        <w:t>b)</w:t>
      </w:r>
      <w:r>
        <w:tab/>
        <w:t>a szociális vetítési alap összegének 25%-át meghaladó mértékben növekedett.”</w:t>
      </w:r>
    </w:p>
    <w:p w14:paraId="63A9A9C4" w14:textId="77777777" w:rsidR="0093025A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7EE2B8A3" w14:textId="77777777" w:rsidR="0093025A" w:rsidRDefault="00000000">
      <w:pPr>
        <w:pStyle w:val="Szvegtrzs"/>
        <w:spacing w:after="0" w:line="240" w:lineRule="auto"/>
        <w:jc w:val="both"/>
      </w:pPr>
      <w:r>
        <w:t>A SZOCIÁLIS ELLÁTÁSOK HELYI SZABÁLYOZÁSÁRÓL című 5/2015 (III.1.) önkormányzati rendelet 20. § (4) és (5) bekezdése helyébe a következő rendelkezések lépnek:</w:t>
      </w:r>
    </w:p>
    <w:p w14:paraId="5AD24FC2" w14:textId="77777777" w:rsidR="0093025A" w:rsidRDefault="00000000">
      <w:pPr>
        <w:pStyle w:val="Szvegtrzs"/>
        <w:spacing w:before="240" w:after="0" w:line="240" w:lineRule="auto"/>
        <w:jc w:val="both"/>
      </w:pPr>
      <w:r>
        <w:t xml:space="preserve">„(4) Azon igénylők, akiknek a családjában az egy főre jutó jövedelem a szociális vetítési alap összegének 150 %-át meghaladja, de a 300 %-át nem haladja meg, térítési </w:t>
      </w:r>
      <w:proofErr w:type="gramStart"/>
      <w:r>
        <w:t>díj kedvezményben</w:t>
      </w:r>
      <w:proofErr w:type="gramEnd"/>
      <w:r>
        <w:t xml:space="preserve"> részesülhetnek.</w:t>
      </w:r>
    </w:p>
    <w:p w14:paraId="514A99C5" w14:textId="77777777" w:rsidR="0093025A" w:rsidRDefault="00000000">
      <w:pPr>
        <w:pStyle w:val="Szvegtrzs"/>
        <w:spacing w:before="240" w:after="240" w:line="240" w:lineRule="auto"/>
        <w:jc w:val="both"/>
      </w:pPr>
      <w:r>
        <w:t xml:space="preserve">(5) Azon igénylők, akiknek a családjában az egy főre jutó jövedelem a szociális vetítési alap összegének a 150 %-át nem haladja meg, további térítési </w:t>
      </w:r>
      <w:proofErr w:type="gramStart"/>
      <w:r>
        <w:t>díj kedvezményben</w:t>
      </w:r>
      <w:proofErr w:type="gramEnd"/>
      <w:r>
        <w:t xml:space="preserve"> részesülhetnek.”</w:t>
      </w:r>
    </w:p>
    <w:p w14:paraId="35FA01AB" w14:textId="77777777" w:rsidR="0093025A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531ED490" w14:textId="77777777" w:rsidR="0093025A" w:rsidRDefault="00000000">
      <w:pPr>
        <w:pStyle w:val="Szvegtrzs"/>
        <w:spacing w:after="0" w:line="240" w:lineRule="auto"/>
        <w:jc w:val="both"/>
      </w:pPr>
      <w:r>
        <w:t>A SZOCIÁLIS ELLÁTÁSOK HELYI SZABÁLYOZÁSÁRÓL című 5/2015 (III.1.) önkormányzati rendelet 1. melléklete az 1. melléklet szerint módosul.</w:t>
      </w:r>
    </w:p>
    <w:p w14:paraId="60CD712D" w14:textId="77777777" w:rsidR="0093025A" w:rsidRDefault="0000000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447BB585" w14:textId="77777777" w:rsidR="0093025A" w:rsidRDefault="00000000">
      <w:pPr>
        <w:pStyle w:val="Szvegtrzs"/>
        <w:spacing w:after="0" w:line="240" w:lineRule="auto"/>
        <w:jc w:val="both"/>
      </w:pPr>
      <w:r>
        <w:t>(1) Ez a rendelet – a (2) bekezdésben foglalt kivétellel – 2024. április 1-jén lép hatályba, és 2024. április 2-án hatályát veszti.</w:t>
      </w:r>
    </w:p>
    <w:p w14:paraId="58EF97EA" w14:textId="77777777" w:rsidR="0093025A" w:rsidRDefault="00000000">
      <w:pPr>
        <w:pStyle w:val="Szvegtrzs"/>
        <w:spacing w:before="240" w:after="0" w:line="240" w:lineRule="auto"/>
        <w:jc w:val="both"/>
      </w:pPr>
      <w:r>
        <w:t>(2) Az 1–4. § és az 1. melléklet 2024. április 2-án lép hatályba.</w:t>
      </w:r>
    </w:p>
    <w:tbl>
      <w:tblPr>
        <w:tblW w:w="963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93025A" w14:paraId="2BB3E17A" w14:textId="77777777">
        <w:tc>
          <w:tcPr>
            <w:tcW w:w="4818" w:type="dxa"/>
          </w:tcPr>
          <w:p w14:paraId="7AA3DBB9" w14:textId="77777777" w:rsidR="0093025A" w:rsidRDefault="00000000" w:rsidP="00731543">
            <w:pPr>
              <w:pStyle w:val="Szvegtrzs"/>
              <w:spacing w:before="1680" w:after="0" w:line="240" w:lineRule="auto"/>
              <w:jc w:val="center"/>
            </w:pPr>
            <w:r>
              <w:t>Tóth Gábor polgármester</w:t>
            </w:r>
          </w:p>
        </w:tc>
        <w:tc>
          <w:tcPr>
            <w:tcW w:w="4820" w:type="dxa"/>
          </w:tcPr>
          <w:p w14:paraId="7B3141BD" w14:textId="77777777" w:rsidR="0093025A" w:rsidRDefault="00000000" w:rsidP="00731543">
            <w:pPr>
              <w:pStyle w:val="Szvegtrzs"/>
              <w:spacing w:before="1680" w:after="0" w:line="240" w:lineRule="auto"/>
              <w:jc w:val="center"/>
            </w:pPr>
            <w:r>
              <w:t>Herczig Viktória jegyző</w:t>
            </w:r>
          </w:p>
        </w:tc>
      </w:tr>
    </w:tbl>
    <w:p w14:paraId="2887BF16" w14:textId="77777777" w:rsidR="00731543" w:rsidRPr="00B751E7" w:rsidRDefault="00731543" w:rsidP="00731543">
      <w:pPr>
        <w:pStyle w:val="Szvegtrzs"/>
        <w:spacing w:before="360" w:after="0" w:line="240" w:lineRule="auto"/>
        <w:jc w:val="both"/>
        <w:rPr>
          <w:b/>
          <w:bCs/>
        </w:rPr>
      </w:pPr>
      <w:r w:rsidRPr="00B751E7">
        <w:rPr>
          <w:b/>
          <w:bCs/>
        </w:rPr>
        <w:t>Kihirdetési záradék:</w:t>
      </w:r>
    </w:p>
    <w:p w14:paraId="7ABA6B15" w14:textId="77777777" w:rsidR="00731543" w:rsidRDefault="00731543" w:rsidP="00731543">
      <w:pPr>
        <w:pStyle w:val="Szvegtrzs"/>
        <w:spacing w:before="360" w:after="0" w:line="240" w:lineRule="auto"/>
        <w:jc w:val="both"/>
      </w:pPr>
      <w:r>
        <w:t>A rendelet a mai napon kihirdetésre került:</w:t>
      </w:r>
    </w:p>
    <w:p w14:paraId="5CAAF864" w14:textId="1C80340B" w:rsidR="00731543" w:rsidRDefault="00B87C46" w:rsidP="00731543">
      <w:pPr>
        <w:pStyle w:val="Szvegtrzs"/>
        <w:spacing w:before="360" w:after="0" w:line="240" w:lineRule="auto"/>
        <w:jc w:val="both"/>
      </w:pPr>
      <w:r>
        <w:t>Harc</w:t>
      </w:r>
      <w:r w:rsidR="00731543">
        <w:t>, 2024.03.15.</w:t>
      </w:r>
      <w:r w:rsidR="00731543" w:rsidRPr="00B751E7">
        <w:t xml:space="preserve"> </w:t>
      </w:r>
      <w:r w:rsidR="00731543">
        <w:tab/>
      </w:r>
      <w:r w:rsidR="00731543">
        <w:tab/>
      </w:r>
      <w:r w:rsidR="00731543">
        <w:tab/>
      </w:r>
      <w:r w:rsidR="00731543">
        <w:tab/>
      </w:r>
      <w:r w:rsidR="00731543">
        <w:tab/>
      </w:r>
      <w:r w:rsidR="00731543">
        <w:rPr>
          <w:b/>
          <w:bCs/>
        </w:rPr>
        <w:t>Herczig Viktória</w:t>
      </w:r>
      <w:r w:rsidR="00731543" w:rsidRPr="00B751E7">
        <w:rPr>
          <w:b/>
          <w:bCs/>
        </w:rPr>
        <w:t xml:space="preserve"> jegyz</w:t>
      </w:r>
      <w:r w:rsidR="00731543">
        <w:rPr>
          <w:b/>
          <w:bCs/>
        </w:rPr>
        <w:t>ő</w:t>
      </w:r>
    </w:p>
    <w:p w14:paraId="2EDDDBDD" w14:textId="77777777" w:rsidR="0093025A" w:rsidRDefault="0000000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1. melléklet a 3/2024. (III. 15.) önkormányzati rendelethez</w:t>
      </w:r>
    </w:p>
    <w:p w14:paraId="10487F43" w14:textId="77777777" w:rsidR="0093025A" w:rsidRDefault="00000000">
      <w:pPr>
        <w:pStyle w:val="Szvegtrzs"/>
        <w:spacing w:before="220" w:after="0" w:line="240" w:lineRule="auto"/>
        <w:jc w:val="both"/>
      </w:pPr>
      <w:r>
        <w:t>1. A SZOCIÁLIS ELLÁTÁSOK HELYI SZABÁLYOZÁSÁRÓL című 5/2015 (III.1.) önkormányzati rendelet 1. melléklet 1. pontjában foglalt táblázat „szociális étkeztetés” sora helyébe a következő rendelkezés lép:</w:t>
      </w:r>
    </w:p>
    <w:p w14:paraId="4846D5E0" w14:textId="77777777" w:rsidR="0093025A" w:rsidRDefault="00000000">
      <w:pPr>
        <w:jc w:val="both"/>
      </w:pPr>
      <w:r>
        <w:t>„</w:t>
      </w:r>
    </w:p>
    <w:tbl>
      <w:tblPr>
        <w:tblW w:w="9638" w:type="dxa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8"/>
        <w:gridCol w:w="4820"/>
      </w:tblGrid>
      <w:tr w:rsidR="0093025A" w14:paraId="55F02A14" w14:textId="77777777"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7D67A" w14:textId="77777777" w:rsidR="0093025A" w:rsidRDefault="00000000">
            <w:pPr>
              <w:pStyle w:val="Szvegtrzs"/>
              <w:spacing w:after="0" w:line="240" w:lineRule="auto"/>
            </w:pPr>
            <w:r>
              <w:t>szociális étkeztetés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BF9EF" w14:textId="77777777" w:rsidR="0093025A" w:rsidRDefault="00000000">
            <w:pPr>
              <w:pStyle w:val="Szvegtrzs"/>
              <w:spacing w:after="0" w:line="240" w:lineRule="auto"/>
            </w:pPr>
            <w:r>
              <w:t>1.250 Ft/adag</w:t>
            </w:r>
          </w:p>
        </w:tc>
      </w:tr>
    </w:tbl>
    <w:p w14:paraId="798B1C73" w14:textId="0D7D88BB" w:rsidR="0093025A" w:rsidRDefault="0093025A">
      <w:pPr>
        <w:jc w:val="right"/>
        <w:sectPr w:rsidR="0093025A" w:rsidSect="002A2648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41DEB2D8" w14:textId="5672CF0A" w:rsidR="0093025A" w:rsidRDefault="0093025A">
      <w:pPr>
        <w:pStyle w:val="Szvegtrzs"/>
        <w:spacing w:after="0" w:line="240" w:lineRule="auto"/>
        <w:jc w:val="both"/>
      </w:pPr>
    </w:p>
    <w:sectPr w:rsidR="0093025A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B106A8" w14:textId="77777777" w:rsidR="002A2648" w:rsidRDefault="002A2648">
      <w:r>
        <w:separator/>
      </w:r>
    </w:p>
  </w:endnote>
  <w:endnote w:type="continuationSeparator" w:id="0">
    <w:p w14:paraId="0189CFEF" w14:textId="77777777" w:rsidR="002A2648" w:rsidRDefault="002A2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29A717" w14:textId="77777777" w:rsidR="0093025A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10C450" w14:textId="77777777" w:rsidR="0093025A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F5F03" w14:textId="77777777" w:rsidR="002A2648" w:rsidRDefault="002A2648">
      <w:r>
        <w:separator/>
      </w:r>
    </w:p>
  </w:footnote>
  <w:footnote w:type="continuationSeparator" w:id="0">
    <w:p w14:paraId="11ABE93E" w14:textId="77777777" w:rsidR="002A2648" w:rsidRDefault="002A2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8730F67"/>
    <w:multiLevelType w:val="multilevel"/>
    <w:tmpl w:val="0854C5B6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806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25A"/>
    <w:rsid w:val="002A2648"/>
    <w:rsid w:val="00403569"/>
    <w:rsid w:val="00731543"/>
    <w:rsid w:val="0093025A"/>
    <w:rsid w:val="00B87C46"/>
    <w:rsid w:val="00EB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309B9"/>
  <w15:docId w15:val="{2A921470-C1EB-43E6-ABF4-99FA6515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731543"/>
    <w:rPr>
      <w:rFonts w:ascii="Times New Roman" w:hAnsi="Times New Roman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568</Words>
  <Characters>3923</Characters>
  <Application>Microsoft Office Word</Application>
  <DocSecurity>0</DocSecurity>
  <Lines>32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 Nagydorog</dc:creator>
  <dc:description/>
  <cp:lastModifiedBy>PC</cp:lastModifiedBy>
  <cp:revision>2</cp:revision>
  <dcterms:created xsi:type="dcterms:W3CDTF">2024-05-03T11:47:00Z</dcterms:created>
  <dcterms:modified xsi:type="dcterms:W3CDTF">2024-05-03T11:47:00Z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