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VÁLLALKOZÁSI SZERZŐDÉS</w:t>
      </w:r>
    </w:p>
    <w:p w:rsidR="00511311" w:rsidRPr="00D91503" w:rsidRDefault="00511146">
      <w:pPr>
        <w:pStyle w:val="normal"/>
        <w:jc w:val="center"/>
        <w:rPr>
          <w:rFonts w:ascii="Palatino Linotype" w:eastAsia="Palatino Linotype" w:hAnsi="Palatino Linotype" w:cs="Palatino Linotype"/>
          <w:i/>
          <w:sz w:val="22"/>
          <w:szCs w:val="22"/>
        </w:rPr>
      </w:pPr>
      <w:r w:rsidRPr="00D91503">
        <w:rPr>
          <w:rFonts w:ascii="Palatino Linotype" w:eastAsia="Palatino Linotype" w:hAnsi="Palatino Linotype" w:cs="Palatino Linotype"/>
          <w:i/>
          <w:sz w:val="22"/>
          <w:szCs w:val="22"/>
        </w:rPr>
        <w:t>(tervezet)</w:t>
      </w:r>
    </w:p>
    <w:p w:rsidR="00511311" w:rsidRPr="00D91503" w:rsidRDefault="00511311">
      <w:pPr>
        <w:pStyle w:val="normal"/>
        <w:rPr>
          <w:rFonts w:ascii="Palatino Linotype" w:eastAsia="Palatino Linotype" w:hAnsi="Palatino Linotype" w:cs="Palatino Linotype"/>
          <w:b/>
          <w:sz w:val="22"/>
          <w:szCs w:val="22"/>
          <w:u w:val="single"/>
        </w:rPr>
      </w:pPr>
    </w:p>
    <w:p w:rsidR="00511311" w:rsidRPr="00D91503" w:rsidRDefault="00511146">
      <w:pPr>
        <w:pStyle w:val="normal"/>
        <w:rPr>
          <w:rFonts w:ascii="Palatino Linotype" w:eastAsia="Palatino Linotype" w:hAnsi="Palatino Linotype" w:cs="Palatino Linotype"/>
          <w:sz w:val="22"/>
          <w:szCs w:val="22"/>
        </w:rPr>
      </w:pPr>
      <w:proofErr w:type="gramStart"/>
      <w:r w:rsidRPr="00D91503">
        <w:rPr>
          <w:rFonts w:ascii="Palatino Linotype" w:eastAsia="Palatino Linotype" w:hAnsi="Palatino Linotype" w:cs="Palatino Linotype"/>
          <w:sz w:val="22"/>
          <w:szCs w:val="22"/>
        </w:rPr>
        <w:t>mely</w:t>
      </w:r>
      <w:proofErr w:type="gramEnd"/>
      <w:r w:rsidRPr="00D91503">
        <w:rPr>
          <w:rFonts w:ascii="Palatino Linotype" w:eastAsia="Palatino Linotype" w:hAnsi="Palatino Linotype" w:cs="Palatino Linotype"/>
          <w:sz w:val="22"/>
          <w:szCs w:val="22"/>
        </w:rPr>
        <w:t xml:space="preserve"> létrejött egyrészről </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b/>
          <w:color w:val="auto"/>
          <w:sz w:val="22"/>
          <w:szCs w:val="22"/>
        </w:rPr>
        <w:t>Harc Község Önkormányzata</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color w:val="auto"/>
          <w:sz w:val="22"/>
          <w:szCs w:val="22"/>
        </w:rPr>
        <w:t xml:space="preserve">Székhely: </w:t>
      </w:r>
      <w:r w:rsidRPr="00D91503">
        <w:rPr>
          <w:rFonts w:ascii="Palatino Linotype" w:hAnsi="Palatino Linotype"/>
          <w:color w:val="auto"/>
          <w:sz w:val="22"/>
        </w:rPr>
        <w:t xml:space="preserve">7172 Harc, Fő utca 59. </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color w:val="auto"/>
          <w:sz w:val="22"/>
          <w:szCs w:val="22"/>
        </w:rPr>
        <w:t>Adószám: 15417505-2-17</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color w:val="auto"/>
          <w:sz w:val="22"/>
          <w:szCs w:val="22"/>
        </w:rPr>
        <w:t>KSH statisztikai számjel:</w:t>
      </w:r>
      <w:r w:rsidRPr="00D91503">
        <w:rPr>
          <w:rFonts w:ascii="Palatino Linotype" w:hAnsi="Palatino Linotype"/>
          <w:color w:val="auto"/>
          <w:sz w:val="22"/>
          <w:szCs w:val="22"/>
          <w:shd w:val="clear" w:color="auto" w:fill="FFFFFF"/>
        </w:rPr>
        <w:t xml:space="preserve"> 15417505-8411-321-17</w:t>
      </w:r>
    </w:p>
    <w:p w:rsidR="0056670F" w:rsidRPr="00D91503" w:rsidRDefault="0056670F" w:rsidP="0056670F">
      <w:pPr>
        <w:rPr>
          <w:rFonts w:ascii="Palatino Linotype" w:eastAsia="Times New Roman" w:hAnsi="Palatino Linotype" w:cs="Times New Roman"/>
          <w:color w:val="auto"/>
          <w:sz w:val="22"/>
          <w:szCs w:val="22"/>
        </w:rPr>
      </w:pPr>
      <w:r w:rsidRPr="00D91503">
        <w:rPr>
          <w:rFonts w:ascii="Palatino Linotype" w:eastAsia="Adobe Garamond Pro" w:hAnsi="Palatino Linotype" w:cs="Times New Roman"/>
          <w:color w:val="auto"/>
          <w:sz w:val="22"/>
          <w:szCs w:val="22"/>
        </w:rPr>
        <w:t>Törzskönyvi azonosító szám (PIR): 417501</w:t>
      </w:r>
    </w:p>
    <w:p w:rsidR="0056670F" w:rsidRPr="00D91503" w:rsidRDefault="0056670F" w:rsidP="0056670F">
      <w:pPr>
        <w:tabs>
          <w:tab w:val="center" w:pos="4535"/>
        </w:tabs>
        <w:rPr>
          <w:rFonts w:ascii="Palatino Linotype" w:eastAsia="Adobe Garamond Pro" w:hAnsi="Palatino Linotype" w:cs="Times New Roman"/>
          <w:color w:val="auto"/>
          <w:sz w:val="22"/>
          <w:szCs w:val="22"/>
          <w:lang w:eastAsia="zh-CN" w:bidi="hi-IN"/>
        </w:rPr>
      </w:pPr>
      <w:r w:rsidRPr="00D91503">
        <w:rPr>
          <w:rFonts w:ascii="Palatino Linotype" w:eastAsia="Adobe Garamond Pro" w:hAnsi="Palatino Linotype" w:cs="Times New Roman"/>
          <w:color w:val="auto"/>
          <w:sz w:val="22"/>
          <w:szCs w:val="22"/>
        </w:rPr>
        <w:t>Számlaszám:</w:t>
      </w:r>
    </w:p>
    <w:p w:rsidR="0056670F" w:rsidRPr="00D91503" w:rsidRDefault="0056670F" w:rsidP="0056670F">
      <w:pPr>
        <w:rPr>
          <w:rFonts w:ascii="Palatino Linotype" w:eastAsia="Adobe Garamond Pro" w:hAnsi="Palatino Linotype" w:cs="Times New Roman"/>
          <w:color w:val="auto"/>
          <w:sz w:val="22"/>
          <w:szCs w:val="22"/>
        </w:rPr>
      </w:pPr>
      <w:r w:rsidRPr="00D91503">
        <w:rPr>
          <w:rFonts w:ascii="Palatino Linotype" w:eastAsia="Adobe Garamond Pro" w:hAnsi="Palatino Linotype" w:cs="Times New Roman"/>
          <w:color w:val="auto"/>
          <w:sz w:val="22"/>
          <w:szCs w:val="22"/>
        </w:rPr>
        <w:t>Képviseli: Tóth Gábor polgármester</w:t>
      </w:r>
    </w:p>
    <w:p w:rsidR="0056670F" w:rsidRPr="00D91503" w:rsidRDefault="0056670F" w:rsidP="0056670F">
      <w:pPr>
        <w:rPr>
          <w:rFonts w:ascii="Palatino Linotype" w:eastAsia="Adobe Garamond Pro" w:hAnsi="Palatino Linotype" w:cs="Times New Roman"/>
          <w:color w:val="auto"/>
          <w:sz w:val="22"/>
          <w:szCs w:val="22"/>
        </w:rPr>
      </w:pPr>
      <w:proofErr w:type="gramStart"/>
      <w:r w:rsidRPr="00D91503">
        <w:rPr>
          <w:rFonts w:ascii="Palatino Linotype" w:eastAsia="Adobe Garamond Pro" w:hAnsi="Palatino Linotype" w:cs="Times New Roman"/>
          <w:color w:val="auto"/>
          <w:sz w:val="22"/>
          <w:szCs w:val="22"/>
        </w:rPr>
        <w:t>mint</w:t>
      </w:r>
      <w:proofErr w:type="gramEnd"/>
      <w:r w:rsidRPr="00D91503">
        <w:rPr>
          <w:rFonts w:ascii="Palatino Linotype" w:eastAsia="Adobe Garamond Pro" w:hAnsi="Palatino Linotype" w:cs="Times New Roman"/>
          <w:color w:val="auto"/>
          <w:sz w:val="22"/>
          <w:szCs w:val="22"/>
        </w:rPr>
        <w:t xml:space="preserve"> megrendelő (a továbbiakban: </w:t>
      </w:r>
      <w:r w:rsidRPr="00D91503">
        <w:rPr>
          <w:rFonts w:ascii="Palatino Linotype" w:eastAsia="Adobe Garamond Pro" w:hAnsi="Palatino Linotype" w:cs="Times New Roman"/>
          <w:b/>
          <w:color w:val="auto"/>
          <w:sz w:val="22"/>
          <w:szCs w:val="22"/>
        </w:rPr>
        <w:t>Megrendelő</w:t>
      </w:r>
      <w:r w:rsidRPr="00D91503">
        <w:rPr>
          <w:rFonts w:ascii="Palatino Linotype" w:eastAsia="Adobe Garamond Pro" w:hAnsi="Palatino Linotype" w:cs="Times New Roman"/>
          <w:color w:val="auto"/>
          <w:sz w:val="22"/>
          <w:szCs w:val="22"/>
        </w:rPr>
        <w:t>)</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rPr>
          <w:rFonts w:ascii="Palatino Linotype" w:eastAsia="Palatino Linotype" w:hAnsi="Palatino Linotype" w:cs="Palatino Linotype"/>
          <w:sz w:val="22"/>
          <w:szCs w:val="22"/>
        </w:rPr>
      </w:pPr>
      <w:proofErr w:type="gramStart"/>
      <w:r w:rsidRPr="00D91503">
        <w:rPr>
          <w:rFonts w:ascii="Palatino Linotype" w:eastAsia="Palatino Linotype" w:hAnsi="Palatino Linotype" w:cs="Palatino Linotype"/>
          <w:sz w:val="22"/>
          <w:szCs w:val="22"/>
        </w:rPr>
        <w:t>másrészről</w:t>
      </w:r>
      <w:proofErr w:type="gramEnd"/>
    </w:p>
    <w:p w:rsidR="00511311" w:rsidRPr="00D91503" w:rsidRDefault="00511311">
      <w:pPr>
        <w:pStyle w:val="normal"/>
        <w:rPr>
          <w:rFonts w:ascii="Palatino Linotype" w:eastAsia="Palatino Linotype" w:hAnsi="Palatino Linotype" w:cs="Palatino Linotype"/>
          <w:b/>
          <w:sz w:val="22"/>
          <w:szCs w:val="22"/>
          <w:highlight w:val="white"/>
        </w:rPr>
      </w:pPr>
    </w:p>
    <w:p w:rsidR="00511311" w:rsidRPr="00D91503" w:rsidRDefault="00511146">
      <w:pPr>
        <w:pStyle w:val="normal"/>
        <w:rPr>
          <w:rFonts w:ascii="Palatino Linotype" w:eastAsia="Palatino Linotype" w:hAnsi="Palatino Linotype" w:cs="Palatino Linotype"/>
          <w:sz w:val="22"/>
          <w:szCs w:val="22"/>
          <w:highlight w:val="white"/>
        </w:rPr>
      </w:pPr>
      <w:r w:rsidRPr="00D91503">
        <w:rPr>
          <w:rFonts w:ascii="Palatino Linotype" w:eastAsia="Palatino Linotype" w:hAnsi="Palatino Linotype" w:cs="Palatino Linotype"/>
          <w:sz w:val="22"/>
          <w:szCs w:val="22"/>
          <w:highlight w:val="white"/>
        </w:rPr>
        <w:t xml:space="preserve">Székhely: </w:t>
      </w:r>
      <w:r w:rsidR="0056670F" w:rsidRPr="00D91503">
        <w:rPr>
          <w:rFonts w:ascii="Palatino Linotype" w:eastAsia="Palatino Linotype" w:hAnsi="Palatino Linotype" w:cs="Palatino Linotype"/>
          <w:sz w:val="22"/>
          <w:szCs w:val="22"/>
          <w:highlight w:val="white"/>
        </w:rPr>
        <w:t xml:space="preserve"> </w:t>
      </w:r>
    </w:p>
    <w:p w:rsidR="00511311" w:rsidRPr="00D91503" w:rsidRDefault="00511146">
      <w:pPr>
        <w:pStyle w:val="normal"/>
        <w:rPr>
          <w:rFonts w:ascii="Palatino Linotype" w:eastAsia="Palatino Linotype" w:hAnsi="Palatino Linotype" w:cs="Palatino Linotype"/>
          <w:sz w:val="22"/>
          <w:szCs w:val="22"/>
          <w:highlight w:val="white"/>
        </w:rPr>
      </w:pPr>
      <w:r w:rsidRPr="00D91503">
        <w:rPr>
          <w:rFonts w:ascii="Palatino Linotype" w:eastAsia="Palatino Linotype" w:hAnsi="Palatino Linotype" w:cs="Palatino Linotype"/>
          <w:sz w:val="22"/>
          <w:szCs w:val="22"/>
          <w:highlight w:val="white"/>
        </w:rPr>
        <w:t xml:space="preserve">Cégjegyzékszám: </w:t>
      </w:r>
    </w:p>
    <w:p w:rsidR="00511311" w:rsidRPr="00D91503" w:rsidRDefault="00511146">
      <w:pPr>
        <w:pStyle w:val="normal"/>
        <w:rPr>
          <w:rFonts w:ascii="Palatino Linotype" w:eastAsia="Palatino Linotype" w:hAnsi="Palatino Linotype" w:cs="Palatino Linotype"/>
          <w:sz w:val="22"/>
          <w:szCs w:val="22"/>
          <w:highlight w:val="white"/>
        </w:rPr>
      </w:pPr>
      <w:r w:rsidRPr="00D91503">
        <w:rPr>
          <w:rFonts w:ascii="Palatino Linotype" w:eastAsia="Palatino Linotype" w:hAnsi="Palatino Linotype" w:cs="Palatino Linotype"/>
          <w:sz w:val="22"/>
          <w:szCs w:val="22"/>
          <w:highlight w:val="white"/>
        </w:rPr>
        <w:t xml:space="preserve">Adószám: </w:t>
      </w: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Pénzforgalmi számlaszám: </w:t>
      </w: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Számlavezető pénzintézet neve:</w:t>
      </w: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highlight w:val="white"/>
        </w:rPr>
        <w:t xml:space="preserve">Vállalkozó kivitelezők nyilvántartása </w:t>
      </w:r>
    </w:p>
    <w:p w:rsidR="00511311" w:rsidRPr="00D91503" w:rsidRDefault="00511146">
      <w:pPr>
        <w:pStyle w:val="normal"/>
        <w:rPr>
          <w:rFonts w:ascii="Palatino Linotype" w:eastAsia="Palatino Linotype" w:hAnsi="Palatino Linotype" w:cs="Palatino Linotype"/>
          <w:sz w:val="22"/>
          <w:szCs w:val="22"/>
          <w:highlight w:val="white"/>
        </w:rPr>
      </w:pPr>
      <w:proofErr w:type="gramStart"/>
      <w:r w:rsidRPr="00D91503">
        <w:rPr>
          <w:rFonts w:ascii="Palatino Linotype" w:eastAsia="Palatino Linotype" w:hAnsi="Palatino Linotype" w:cs="Palatino Linotype"/>
          <w:sz w:val="22"/>
          <w:szCs w:val="22"/>
          <w:highlight w:val="white"/>
        </w:rPr>
        <w:t>szerinti</w:t>
      </w:r>
      <w:proofErr w:type="gramEnd"/>
      <w:r w:rsidRPr="00D91503">
        <w:rPr>
          <w:rFonts w:ascii="Palatino Linotype" w:eastAsia="Palatino Linotype" w:hAnsi="Palatino Linotype" w:cs="Palatino Linotype"/>
          <w:sz w:val="22"/>
          <w:szCs w:val="22"/>
          <w:highlight w:val="white"/>
        </w:rPr>
        <w:t xml:space="preserve">(MKIK) nyilvántartási szám: </w:t>
      </w:r>
    </w:p>
    <w:p w:rsidR="00511311" w:rsidRPr="00D91503" w:rsidRDefault="0051114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highlight w:val="white"/>
        </w:rPr>
        <w:t xml:space="preserve">Képviselő neve: </w:t>
      </w:r>
    </w:p>
    <w:p w:rsidR="00511311" w:rsidRPr="00D91503" w:rsidRDefault="00511146">
      <w:pPr>
        <w:pStyle w:val="normal"/>
        <w:rPr>
          <w:rFonts w:ascii="Palatino Linotype" w:eastAsia="Palatino Linotype" w:hAnsi="Palatino Linotype" w:cs="Palatino Linotype"/>
          <w:sz w:val="22"/>
          <w:szCs w:val="22"/>
        </w:rPr>
      </w:pPr>
      <w:proofErr w:type="gramStart"/>
      <w:r w:rsidRPr="00D91503">
        <w:rPr>
          <w:rFonts w:ascii="Palatino Linotype" w:eastAsia="Palatino Linotype" w:hAnsi="Palatino Linotype" w:cs="Palatino Linotype"/>
          <w:sz w:val="22"/>
          <w:szCs w:val="22"/>
        </w:rPr>
        <w:t>mint</w:t>
      </w:r>
      <w:proofErr w:type="gramEnd"/>
      <w:r w:rsidRPr="00D91503">
        <w:rPr>
          <w:rFonts w:ascii="Palatino Linotype" w:eastAsia="Palatino Linotype" w:hAnsi="Palatino Linotype" w:cs="Palatino Linotype"/>
          <w:sz w:val="22"/>
          <w:szCs w:val="22"/>
        </w:rPr>
        <w:t xml:space="preserve"> vállalkozó (a továbbiakban: </w:t>
      </w:r>
      <w:r w:rsidRPr="00D91503">
        <w:rPr>
          <w:rFonts w:ascii="Palatino Linotype" w:eastAsia="Palatino Linotype" w:hAnsi="Palatino Linotype" w:cs="Palatino Linotype"/>
          <w:b/>
          <w:sz w:val="22"/>
          <w:szCs w:val="22"/>
        </w:rPr>
        <w:t>Vállalkozó</w:t>
      </w:r>
      <w:r w:rsidRPr="00D91503">
        <w:rPr>
          <w:rFonts w:ascii="Palatino Linotype" w:eastAsia="Palatino Linotype" w:hAnsi="Palatino Linotype" w:cs="Palatino Linotype"/>
          <w:sz w:val="22"/>
          <w:szCs w:val="22"/>
        </w:rPr>
        <w:t>)</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rPr>
          <w:rFonts w:ascii="Palatino Linotype" w:eastAsia="Palatino Linotype" w:hAnsi="Palatino Linotype" w:cs="Palatino Linotype"/>
          <w:sz w:val="22"/>
          <w:szCs w:val="22"/>
        </w:rPr>
      </w:pPr>
      <w:proofErr w:type="gramStart"/>
      <w:r w:rsidRPr="00D91503">
        <w:rPr>
          <w:rFonts w:ascii="Palatino Linotype" w:eastAsia="Palatino Linotype" w:hAnsi="Palatino Linotype" w:cs="Palatino Linotype"/>
          <w:sz w:val="22"/>
          <w:szCs w:val="22"/>
        </w:rPr>
        <w:t>között</w:t>
      </w:r>
      <w:proofErr w:type="gramEnd"/>
      <w:r w:rsidRPr="00D91503">
        <w:rPr>
          <w:rFonts w:ascii="Palatino Linotype" w:eastAsia="Palatino Linotype" w:hAnsi="Palatino Linotype" w:cs="Palatino Linotype"/>
          <w:sz w:val="22"/>
          <w:szCs w:val="22"/>
        </w:rPr>
        <w:t xml:space="preserve"> az alulírott napon és helyen az alábbi feltételekkel:</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b/>
          <w:smallCaps/>
          <w:sz w:val="22"/>
          <w:szCs w:val="22"/>
          <w:u w:val="single"/>
        </w:rPr>
        <w:t>ELŐZMÉNY</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pBdr>
          <w:top w:val="nil"/>
          <w:left w:val="nil"/>
          <w:bottom w:val="nil"/>
          <w:right w:val="nil"/>
          <w:between w:val="nil"/>
        </w:pBd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Felek rögzítik, hogy a Megrendelő a közbeszerzésekről szóló 2015. évi CXLIII. törvényben (a továbbiakban: Kbt.) foglalt kötelezettsége alapján nemzeti eljárásrend szerinti, a Kbt. 112. § (1) bekezdés b) pontja alapján nyílt</w:t>
      </w:r>
      <w:r w:rsid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közbeszerzési eljárást indított a </w:t>
      </w:r>
      <w:r w:rsidR="0056670F" w:rsidRPr="00D91503">
        <w:rPr>
          <w:rFonts w:ascii="Palatino Linotype" w:eastAsia="Palatino Linotype" w:hAnsi="Palatino Linotype" w:cs="Palatino Linotype"/>
          <w:sz w:val="22"/>
          <w:szCs w:val="22"/>
        </w:rPr>
        <w:t>TOP-2.1.3-16-TL1-2019-00014</w:t>
      </w:r>
      <w:r w:rsidRPr="00D91503">
        <w:rPr>
          <w:rFonts w:ascii="Palatino Linotype" w:eastAsia="Palatino Linotype" w:hAnsi="Palatino Linotype" w:cs="Palatino Linotype"/>
          <w:sz w:val="22"/>
          <w:szCs w:val="22"/>
        </w:rPr>
        <w:t xml:space="preserve"> azonosítószámú „</w:t>
      </w:r>
      <w:r w:rsidR="0056670F" w:rsidRPr="00D91503">
        <w:rPr>
          <w:rFonts w:ascii="Palatino Linotype" w:eastAsia="Palatino Linotype" w:hAnsi="Palatino Linotype" w:cs="Palatino Linotype"/>
          <w:sz w:val="22"/>
          <w:szCs w:val="22"/>
        </w:rPr>
        <w:t>Harc Község bel- és külterületi csapadékvíz elvezetése I. ütem</w:t>
      </w:r>
      <w:r w:rsidRPr="00D91503">
        <w:rPr>
          <w:rFonts w:ascii="Palatino Linotype" w:eastAsia="Palatino Linotype" w:hAnsi="Palatino Linotype" w:cs="Palatino Linotype"/>
          <w:sz w:val="22"/>
          <w:szCs w:val="22"/>
        </w:rPr>
        <w:t>”</w:t>
      </w:r>
      <w:r w:rsidR="00D91503"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című projekt keretében megvalósuló építési beruházás kivitelezése tárgyban „</w:t>
      </w:r>
      <w:r w:rsidR="003C3AE0" w:rsidRPr="00D91503">
        <w:rPr>
          <w:rFonts w:ascii="Palatino Linotype" w:eastAsia="Palatino Linotype" w:hAnsi="Palatino Linotype" w:cs="Palatino Linotype"/>
          <w:sz w:val="22"/>
          <w:szCs w:val="22"/>
        </w:rPr>
        <w:t xml:space="preserve">Harc - </w:t>
      </w:r>
      <w:r w:rsidR="0056670F" w:rsidRPr="00D91503">
        <w:rPr>
          <w:rFonts w:ascii="Palatino Linotype" w:eastAsia="Palatino Linotype" w:hAnsi="Palatino Linotype" w:cs="Palatino Linotype"/>
          <w:color w:val="111111"/>
          <w:sz w:val="22"/>
          <w:szCs w:val="22"/>
          <w:highlight w:val="white"/>
        </w:rPr>
        <w:t>Csapadékvíz elvezetés I. ütem</w:t>
      </w:r>
      <w:r w:rsidRPr="00D91503">
        <w:rPr>
          <w:rFonts w:ascii="Palatino Linotype" w:eastAsia="Palatino Linotype" w:hAnsi="Palatino Linotype" w:cs="Palatino Linotype"/>
          <w:color w:val="111111"/>
          <w:sz w:val="22"/>
          <w:szCs w:val="22"/>
          <w:highlight w:val="white"/>
        </w:rPr>
        <w:t xml:space="preserve">” </w:t>
      </w:r>
      <w:r w:rsidRPr="00D91503">
        <w:rPr>
          <w:rFonts w:ascii="Palatino Linotype" w:eastAsia="Palatino Linotype" w:hAnsi="Palatino Linotype" w:cs="Palatino Linotype"/>
          <w:sz w:val="22"/>
          <w:szCs w:val="22"/>
        </w:rPr>
        <w:t>elnevezéssel.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Tekintettel arra, hogy a Vállalkozó a fent hivatkozott közbeszerzési eljárás 1. részajánlati körének nyertese lett, így Felek a Kbt. értelmében a törvényes határidőn belül szerződést kötnek jelen szerződés és az ehhez kapcsolódó mellékletek (a továbbiakban együtt: </w:t>
      </w:r>
      <w:r w:rsidRPr="00D91503">
        <w:rPr>
          <w:rFonts w:ascii="Palatino Linotype" w:eastAsia="Palatino Linotype" w:hAnsi="Palatino Linotype" w:cs="Palatino Linotype"/>
          <w:b/>
          <w:sz w:val="22"/>
          <w:szCs w:val="22"/>
        </w:rPr>
        <w:t>Szerződés</w:t>
      </w:r>
      <w:r w:rsidRPr="00D91503">
        <w:rPr>
          <w:rFonts w:ascii="Palatino Linotype" w:eastAsia="Palatino Linotype" w:hAnsi="Palatino Linotype" w:cs="Palatino Linotype"/>
          <w:sz w:val="22"/>
          <w:szCs w:val="22"/>
        </w:rPr>
        <w:t>) feltételei szerint.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Felek kifejezetten rögzítik, hogy jelen szerződés alapján a Vállalkozó a közbeszerzési eljárás ajánlattételi felhívásában, az ajánlattételi felhívást kiegészítő közbeszerzési dokumentumokban, a benyújtott ajánlatában és a közbeszerzési eljárás során keletkezett egyéb dokumentumokban foglaltakra figyelemmel köteles szerződéses kötelezettségeit teljesíteni, azzal, hogy a jelen szerződésben nem részletezett, de a közbeszerzési dokumentumokban szereplő feltételek a jelen </w:t>
      </w:r>
      <w:r w:rsidRPr="00D91503">
        <w:rPr>
          <w:rFonts w:ascii="Palatino Linotype" w:eastAsia="Palatino Linotype" w:hAnsi="Palatino Linotype" w:cs="Palatino Linotype"/>
          <w:sz w:val="22"/>
          <w:szCs w:val="22"/>
        </w:rPr>
        <w:lastRenderedPageBreak/>
        <w:t>szerződés integráns részét képezik. Erre tekintettel a felek rögzítik, hogy a jelen szerződés rendelkezéseinek értelmezése során a közbeszerzési eljárás részét képező eljárást megindító felhívás, az eljárás során kiadott közbeszerzési dokumentumok, a Vállalkozó ajánlattevőként tett nyilatkozatai tartalmát és rendelkezéseit veszik figyelembe, a szerződés csak a közbeszerzési dokumentumokkal és a közbeszerzési eljárás során keletkezett iratokkal együtt érvényes és értelmezhető.</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0"/>
          <w:numId w:val="13"/>
        </w:numPr>
        <w:tabs>
          <w:tab w:val="left" w:pos="540"/>
        </w:tabs>
        <w:jc w:val="center"/>
        <w:rPr>
          <w:rFonts w:ascii="Palatino Linotype" w:hAnsi="Palatino Linotype"/>
          <w:sz w:val="22"/>
          <w:szCs w:val="22"/>
        </w:rPr>
      </w:pPr>
      <w:r w:rsidRPr="00D91503">
        <w:rPr>
          <w:rFonts w:ascii="Palatino Linotype" w:eastAsia="Palatino Linotype" w:hAnsi="Palatino Linotype" w:cs="Palatino Linotype"/>
          <w:b/>
          <w:sz w:val="22"/>
          <w:szCs w:val="22"/>
        </w:rPr>
        <w:t xml:space="preserve"> A szerződés tárgya, a felek jogai és kötelezettségei</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1.1.</w:t>
      </w:r>
      <w:r w:rsidRPr="00D91503">
        <w:rPr>
          <w:rFonts w:ascii="Palatino Linotype" w:eastAsia="Palatino Linotype" w:hAnsi="Palatino Linotype" w:cs="Palatino Linotype"/>
          <w:sz w:val="22"/>
          <w:szCs w:val="22"/>
        </w:rPr>
        <w:tab/>
        <w:t>A Vállalkozó vállalja a Megrendelő által rendelkezésre bocsátott közbeszerzési dokumentumok és az eljárás során nyújtott adatszolgáltatás keretében átadott egyéb dokumentumok, adatok és információk, valamint a benyújtott ajánlat alapján a szerződésben rögzítettek szerinti építési-szerelési munkák elvégzését, a rendeltetésszerű és biztonságos, üzemeltethető állapotú végleges használatba vételre alkalmas létesítmény (mű) kivitelezését és átadását, a rendeltetésszerű használathoz szükséges engedélyek beszerzését, a szerződés teljesítéséhez szükséges tervek elkészítését.</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1.2.</w:t>
      </w:r>
      <w:r w:rsidRPr="00D91503">
        <w:rPr>
          <w:rFonts w:ascii="Palatino Linotype" w:eastAsia="Palatino Linotype" w:hAnsi="Palatino Linotype" w:cs="Palatino Linotype"/>
          <w:sz w:val="22"/>
          <w:szCs w:val="22"/>
        </w:rPr>
        <w:tab/>
        <w:t>A Vállalkozó kijelenti, hogy rendelkezik a tevékenység folytatásához szükséges összes hatósági és egyéb engedéllyel, eszközzel, feltétellel, továbbá mindazon szakmai tapasztalattal, amely a tevékenység megfelelő szintű ellátásához szükséges.</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numPr>
          <w:ilvl w:val="0"/>
          <w:numId w:val="13"/>
        </w:numPr>
        <w:pBdr>
          <w:top w:val="nil"/>
          <w:left w:val="nil"/>
          <w:bottom w:val="nil"/>
          <w:right w:val="nil"/>
          <w:between w:val="nil"/>
        </w:pBdr>
        <w:tabs>
          <w:tab w:val="left" w:pos="540"/>
        </w:tabs>
        <w:jc w:val="center"/>
        <w:rPr>
          <w:rFonts w:ascii="Palatino Linotype" w:hAnsi="Palatino Linotype"/>
          <w:sz w:val="22"/>
          <w:szCs w:val="22"/>
        </w:rPr>
      </w:pPr>
      <w:r w:rsidRPr="00D91503">
        <w:rPr>
          <w:rFonts w:ascii="Palatino Linotype" w:eastAsia="Palatino Linotype" w:hAnsi="Palatino Linotype" w:cs="Palatino Linotype"/>
          <w:b/>
          <w:sz w:val="22"/>
          <w:szCs w:val="22"/>
        </w:rPr>
        <w:t xml:space="preserve"> Teljesítési határidő, teljesítés helye</w:t>
      </w:r>
    </w:p>
    <w:p w:rsidR="00511311" w:rsidRPr="00D91503" w:rsidRDefault="00511311">
      <w:pPr>
        <w:pStyle w:val="normal"/>
        <w:tabs>
          <w:tab w:val="left" w:pos="851"/>
        </w:tabs>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2.1.</w:t>
      </w:r>
      <w:r w:rsidRPr="00D91503">
        <w:rPr>
          <w:rFonts w:ascii="Palatino Linotype" w:eastAsia="Palatino Linotype" w:hAnsi="Palatino Linotype" w:cs="Palatino Linotype"/>
          <w:color w:val="000000"/>
          <w:sz w:val="22"/>
          <w:szCs w:val="22"/>
        </w:rPr>
        <w:tab/>
        <w:t>A felek a teljesítési véghatáridőt a munkaterület átadástól számított 2</w:t>
      </w:r>
      <w:r w:rsidR="0056670F" w:rsidRPr="00D91503">
        <w:rPr>
          <w:rFonts w:ascii="Palatino Linotype" w:eastAsia="Palatino Linotype" w:hAnsi="Palatino Linotype" w:cs="Palatino Linotype"/>
          <w:color w:val="000000"/>
          <w:sz w:val="22"/>
          <w:szCs w:val="22"/>
        </w:rPr>
        <w:t>0</w:t>
      </w:r>
      <w:r w:rsidRPr="00D91503">
        <w:rPr>
          <w:rFonts w:ascii="Palatino Linotype" w:eastAsia="Palatino Linotype" w:hAnsi="Palatino Linotype" w:cs="Palatino Linotype"/>
          <w:color w:val="000000"/>
          <w:sz w:val="22"/>
          <w:szCs w:val="22"/>
        </w:rPr>
        <w:t>0 naptári napban határozzák meg. A Megrendelő előteljesítést elfogad.</w:t>
      </w:r>
    </w:p>
    <w:p w:rsidR="00511311" w:rsidRPr="00D91503" w:rsidRDefault="00511311">
      <w:pPr>
        <w:pStyle w:val="normal"/>
        <w:tabs>
          <w:tab w:val="right" w:pos="8789"/>
        </w:tabs>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2.2.</w:t>
      </w:r>
      <w:r w:rsidRPr="00D91503">
        <w:rPr>
          <w:rFonts w:ascii="Palatino Linotype" w:eastAsia="Palatino Linotype" w:hAnsi="Palatino Linotype" w:cs="Palatino Linotype"/>
          <w:sz w:val="22"/>
          <w:szCs w:val="22"/>
        </w:rPr>
        <w:tab/>
      </w:r>
      <w:proofErr w:type="gramStart"/>
      <w:r w:rsidRPr="00D91503">
        <w:rPr>
          <w:rFonts w:ascii="Palatino Linotype" w:eastAsia="Palatino Linotype" w:hAnsi="Palatino Linotype" w:cs="Palatino Linotype"/>
          <w:sz w:val="22"/>
          <w:szCs w:val="22"/>
        </w:rPr>
        <w:t xml:space="preserve">Határidőben teljesít a Vállalkozó, ha legkésőbb az előírt teljesítési határidőig a műszaki átadás-átvételi eljárást meg lehet kezdeni (azaz az építmény készültségi foka olyan, hogy a rendeltetésszerű és biztonságos használatot az esetlegesen fennálló hibák és hiányosságok nem akadályozzák), és Megrendelő által előírt határidőben (3 nap + </w:t>
      </w:r>
      <w:r w:rsidR="002831A0"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nap alatt) sikeresen le is lehet zárni, azaz az építmény (a mű), hiba és hiánymentesen átadásra kerül a Megrendelő részére.</w:t>
      </w:r>
      <w:proofErr w:type="gramEnd"/>
      <w:r w:rsidRPr="00D91503">
        <w:rPr>
          <w:rFonts w:ascii="Palatino Linotype" w:eastAsia="Palatino Linotype" w:hAnsi="Palatino Linotype" w:cs="Palatino Linotype"/>
          <w:sz w:val="22"/>
          <w:szCs w:val="22"/>
        </w:rPr>
        <w:t xml:space="preserve"> A Vállalkozó köteles a munkák befejezésének dátumát Megrendelő felé 8 nappal korábban közölni.</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Megrendelő 3 nap alatt megvizsgálja az elkészült művet, és ezt követően a Vállalkozónak </w:t>
      </w:r>
      <w:r w:rsidR="002831A0"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napja van, hogy az esetleges hibákat kijavítsa és a létesítményt hiba és hiánymentesen átadja.</w:t>
      </w:r>
      <w:r w:rsidR="002831A0"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hibás vagy hiányos, késedelmes teljesítés esetén az átadás-átvétel még abban az esetben sem minősül sikeresnek, ha a Megrendelő az így elkészült mű átvételéről dönt. Az átadás-átvételi eljárás keretében biztosított hiánypótlási időszak elteltét követően fennmaradt hibák és hiányosságok tekintetében a Megrendelő, szavatossági igényével élve a vállalkozói díj arányos csökkentésével veszi át az elkészült művet a 7.7. és a 7.10. pontban rögzítetteknek megfelelően.</w:t>
      </w:r>
    </w:p>
    <w:p w:rsidR="00511311" w:rsidRPr="00D91503" w:rsidRDefault="00511311">
      <w:pPr>
        <w:pStyle w:val="normal"/>
        <w:tabs>
          <w:tab w:val="right" w:pos="8789"/>
        </w:tabs>
        <w:jc w:val="both"/>
        <w:rPr>
          <w:rFonts w:ascii="Palatino Linotype" w:eastAsia="Palatino Linotype" w:hAnsi="Palatino Linotype" w:cs="Palatino Linotype"/>
          <w:strik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2.3.</w:t>
      </w:r>
      <w:r w:rsidRPr="00D91503">
        <w:rPr>
          <w:rFonts w:ascii="Palatino Linotype" w:eastAsia="Palatino Linotype" w:hAnsi="Palatino Linotype" w:cs="Palatino Linotype"/>
          <w:sz w:val="22"/>
          <w:szCs w:val="22"/>
        </w:rPr>
        <w:tab/>
        <w:t>A Vállalkozó a munkáját úgy végzi, hogy tényleges előrehaladása feleljen meg a 2.1. pontban rögzített határidőnek, a beruházás követelményeinek.</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Ha a Vállalkozó a teljesítést a munkaterület átadásától számított 10 napon belül nem kezdi meg, a Megrendelő jogosult a szerződéstől elállni.</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Amennyiben a Megrendelő megállapítja, hogy a Vállalkozó tényleges előrehaladása nem felel meg az általa előírt követelményeknek, a Vállalkozó a Megrendelő felszólítására köteles az előrehaladását gyorsító intézkedéseket tenni. Ha Megrendelő azt állapítja meg, hogy a Vállalkozó nem gyorsította az előrehaladást, követelheti a létszám növelését és/vagy a többletmunkanapok, a túlórák és egyéb erőforrások igénybevételének elrendelését a vállalkozói díj növelése nélkül.</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jelen pontban foglaltak alkalmazása semmilyen körülmények között nem befolyásolhatja a munka minőségét. Ha a Vállalkozó nem tartja be a Megrendelő fentieken alapuló utasításait, az megfelelő indokot teremt annak megállapítására, hogy a Vállalkozó a munkát nem olyan ütemben végzi, hogy biztosítsa a meghatározott időre történő arányos teljesítést.</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40" w:hanging="1"/>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Ha a fenti intézkedések ellenére a teljesítési határidő lejárta előtt nyilvánvalóvá válik, hogy a Vállalkozó az előírt határidőre nem tud teljesíteni a Megrendelő jogosult a szerződést</w:t>
      </w:r>
      <w:r w:rsidR="009F027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egyoldalú jognyilatkozattal felmondani, és a fennmaradó munkákat más vállalkozóval elvégeztetni.</w:t>
      </w:r>
    </w:p>
    <w:p w:rsidR="00511311" w:rsidRPr="00D91503" w:rsidRDefault="00511311">
      <w:pPr>
        <w:pStyle w:val="normal"/>
        <w:ind w:left="540" w:hanging="1"/>
        <w:jc w:val="both"/>
        <w:rPr>
          <w:rFonts w:ascii="Palatino Linotype" w:eastAsia="Palatino Linotype" w:hAnsi="Palatino Linotype" w:cs="Palatino Linotype"/>
          <w:sz w:val="22"/>
          <w:szCs w:val="22"/>
        </w:rPr>
      </w:pPr>
    </w:p>
    <w:p w:rsidR="00511311" w:rsidRPr="00D91503" w:rsidRDefault="00511146">
      <w:pPr>
        <w:pStyle w:val="normal"/>
        <w:ind w:left="539" w:hanging="539"/>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sz w:val="22"/>
          <w:szCs w:val="22"/>
        </w:rPr>
        <w:t>2.4.</w:t>
      </w:r>
      <w:r w:rsidRPr="00D91503">
        <w:rPr>
          <w:rFonts w:ascii="Palatino Linotype" w:eastAsia="Palatino Linotype" w:hAnsi="Palatino Linotype" w:cs="Palatino Linotype"/>
          <w:sz w:val="22"/>
          <w:szCs w:val="22"/>
        </w:rPr>
        <w:tab/>
        <w:t xml:space="preserve">A teljesítés helye: </w:t>
      </w:r>
      <w:r w:rsidR="00D71186" w:rsidRPr="00D91503">
        <w:rPr>
          <w:rFonts w:ascii="Palatino Linotype" w:eastAsia="Palatino Linotype" w:hAnsi="Palatino Linotype" w:cs="Palatino Linotype"/>
          <w:color w:val="000000"/>
          <w:sz w:val="22"/>
          <w:szCs w:val="22"/>
        </w:rPr>
        <w:t xml:space="preserve">Harc község </w:t>
      </w:r>
      <w:r w:rsidRPr="00D91503">
        <w:rPr>
          <w:rFonts w:ascii="Palatino Linotype" w:eastAsia="Palatino Linotype" w:hAnsi="Palatino Linotype" w:cs="Palatino Linotype"/>
          <w:color w:val="000000"/>
          <w:sz w:val="22"/>
          <w:szCs w:val="22"/>
        </w:rPr>
        <w:t>közigazgatási területe</w:t>
      </w:r>
      <w:r w:rsidR="00FE0F5B">
        <w:rPr>
          <w:rFonts w:ascii="Palatino Linotype" w:eastAsia="Palatino Linotype" w:hAnsi="Palatino Linotype" w:cs="Palatino Linotype"/>
          <w:color w:val="000000"/>
          <w:sz w:val="22"/>
          <w:szCs w:val="22"/>
        </w:rPr>
        <w:t>:</w:t>
      </w:r>
    </w:p>
    <w:p w:rsidR="00511311" w:rsidRPr="00D91503" w:rsidRDefault="00D71186" w:rsidP="00D71186">
      <w:pPr>
        <w:pStyle w:val="normal"/>
        <w:ind w:left="539"/>
        <w:jc w:val="both"/>
        <w:rPr>
          <w:rFonts w:ascii="Palatino Linotype" w:eastAsia="Palatino Linotype" w:hAnsi="Palatino Linotype" w:cs="Palatino Linotype"/>
          <w:color w:val="0D0D0D"/>
          <w:sz w:val="22"/>
          <w:szCs w:val="22"/>
        </w:rPr>
      </w:pPr>
      <w:proofErr w:type="gramStart"/>
      <w:r w:rsidRPr="00D91503">
        <w:rPr>
          <w:rFonts w:ascii="Palatino Linotype" w:eastAsia="Palatino Linotype" w:hAnsi="Palatino Linotype" w:cs="Palatino Linotype"/>
          <w:color w:val="0D0D0D"/>
          <w:sz w:val="22"/>
          <w:szCs w:val="22"/>
        </w:rPr>
        <w:t>02, 07/12, 07/16, 07/20, 07/21, 016/1, 36/8, 36/9, 36/10, 36/12, 36/13, 39/1, 39/2, 157, 236, 292, 293/11, 308,</w:t>
      </w:r>
      <w:r w:rsidR="005D7E30">
        <w:rPr>
          <w:rFonts w:ascii="Palatino Linotype" w:eastAsia="Palatino Linotype" w:hAnsi="Palatino Linotype" w:cs="Palatino Linotype"/>
          <w:color w:val="0D0D0D"/>
          <w:sz w:val="22"/>
          <w:szCs w:val="22"/>
        </w:rPr>
        <w:t xml:space="preserve"> </w:t>
      </w:r>
      <w:r w:rsidRPr="00D91503">
        <w:rPr>
          <w:rFonts w:ascii="Palatino Linotype" w:eastAsia="Palatino Linotype" w:hAnsi="Palatino Linotype" w:cs="Palatino Linotype"/>
          <w:color w:val="0D0D0D"/>
          <w:sz w:val="22"/>
          <w:szCs w:val="22"/>
        </w:rPr>
        <w:t xml:space="preserve">valamint Sióagárd külterület 016/1 </w:t>
      </w:r>
      <w:r w:rsidR="00511146" w:rsidRPr="00D91503">
        <w:rPr>
          <w:rFonts w:ascii="Palatino Linotype" w:eastAsia="Palatino Linotype" w:hAnsi="Palatino Linotype" w:cs="Palatino Linotype"/>
          <w:color w:val="0D0D0D"/>
          <w:sz w:val="22"/>
          <w:szCs w:val="22"/>
        </w:rPr>
        <w:t>helyrajzi számú ingatlanok / vagy ami ezen helyrajzi számokból képződik.</w:t>
      </w:r>
      <w:proofErr w:type="gramEnd"/>
    </w:p>
    <w:p w:rsidR="00511311" w:rsidRPr="00D91503" w:rsidRDefault="00511311">
      <w:pPr>
        <w:pStyle w:val="normal"/>
        <w:ind w:left="539" w:hanging="539"/>
        <w:jc w:val="both"/>
        <w:rPr>
          <w:rFonts w:ascii="Palatino Linotype" w:eastAsia="Palatino Linotype" w:hAnsi="Palatino Linotype" w:cs="Palatino Linotype"/>
          <w:b/>
          <w:sz w:val="22"/>
          <w:szCs w:val="22"/>
        </w:rPr>
      </w:pPr>
    </w:p>
    <w:p w:rsidR="00511311" w:rsidRPr="00D91503" w:rsidRDefault="00511146">
      <w:pPr>
        <w:pStyle w:val="normal"/>
        <w:numPr>
          <w:ilvl w:val="0"/>
          <w:numId w:val="13"/>
        </w:numPr>
        <w:pBdr>
          <w:top w:val="nil"/>
          <w:left w:val="nil"/>
          <w:bottom w:val="nil"/>
          <w:right w:val="nil"/>
          <w:between w:val="nil"/>
        </w:pBdr>
        <w:tabs>
          <w:tab w:val="left" w:pos="540"/>
        </w:tabs>
        <w:jc w:val="center"/>
        <w:rPr>
          <w:rFonts w:ascii="Palatino Linotype" w:hAnsi="Palatino Linotype"/>
          <w:sz w:val="22"/>
          <w:szCs w:val="22"/>
        </w:rPr>
      </w:pPr>
      <w:r w:rsidRPr="00D91503">
        <w:rPr>
          <w:rFonts w:ascii="Palatino Linotype" w:eastAsia="Palatino Linotype" w:hAnsi="Palatino Linotype" w:cs="Palatino Linotype"/>
          <w:b/>
          <w:sz w:val="22"/>
          <w:szCs w:val="22"/>
        </w:rPr>
        <w:t xml:space="preserve"> Vállalkozói díj, fizetési feltételek</w:t>
      </w:r>
    </w:p>
    <w:p w:rsidR="00511311" w:rsidRPr="00D91503" w:rsidRDefault="00511311">
      <w:pPr>
        <w:pStyle w:val="normal"/>
        <w:pBdr>
          <w:top w:val="nil"/>
          <w:left w:val="nil"/>
          <w:bottom w:val="nil"/>
          <w:right w:val="nil"/>
          <w:between w:val="nil"/>
        </w:pBdr>
        <w:tabs>
          <w:tab w:val="left" w:pos="540"/>
        </w:tabs>
        <w:ind w:left="720"/>
        <w:rPr>
          <w:rFonts w:ascii="Palatino Linotype" w:eastAsia="Palatino Linotype" w:hAnsi="Palatino Linotype" w:cs="Palatino Linotype"/>
          <w:b/>
          <w:sz w:val="22"/>
          <w:szCs w:val="22"/>
        </w:rPr>
      </w:pPr>
    </w:p>
    <w:p w:rsidR="00511311" w:rsidRPr="00D91503" w:rsidRDefault="00511146">
      <w:pPr>
        <w:pStyle w:val="normal"/>
        <w:numPr>
          <w:ilvl w:val="1"/>
          <w:numId w:val="7"/>
        </w:numPr>
        <w:pBdr>
          <w:top w:val="nil"/>
          <w:left w:val="nil"/>
          <w:bottom w:val="nil"/>
          <w:right w:val="nil"/>
          <w:between w:val="nil"/>
        </w:pBdr>
        <w:ind w:left="567" w:hanging="567"/>
        <w:jc w:val="both"/>
        <w:rPr>
          <w:rFonts w:ascii="Palatino Linotype" w:hAnsi="Palatino Linotype"/>
          <w:color w:val="000000"/>
          <w:sz w:val="22"/>
        </w:rPr>
      </w:pPr>
      <w:r w:rsidRPr="00D91503">
        <w:rPr>
          <w:rFonts w:ascii="Palatino Linotype" w:eastAsia="Palatino Linotype" w:hAnsi="Palatino Linotype" w:cs="Palatino Linotype"/>
          <w:color w:val="000000"/>
          <w:sz w:val="22"/>
          <w:szCs w:val="22"/>
        </w:rPr>
        <w:t xml:space="preserve">Felek megállapodnak abban, hogy a Vállalkozót a szerződés tárgyának megvalósításának, teljesítésének ellenértékeként, egyösszegű átalányárként (vállalkozói díjként) összesen </w:t>
      </w:r>
    </w:p>
    <w:p w:rsidR="00511311" w:rsidRPr="00D91503" w:rsidRDefault="00511311">
      <w:pPr>
        <w:pStyle w:val="normal"/>
        <w:pBdr>
          <w:top w:val="nil"/>
          <w:left w:val="nil"/>
          <w:bottom w:val="nil"/>
          <w:right w:val="nil"/>
          <w:between w:val="nil"/>
        </w:pBdr>
        <w:ind w:left="567"/>
        <w:jc w:val="center"/>
        <w:rPr>
          <w:rFonts w:ascii="Palatino Linotype" w:eastAsia="Palatino Linotype" w:hAnsi="Palatino Linotype" w:cs="Palatino Linotype"/>
          <w:color w:val="000000"/>
          <w:sz w:val="22"/>
          <w:szCs w:val="22"/>
        </w:rPr>
      </w:pPr>
    </w:p>
    <w:p w:rsidR="00511311" w:rsidRPr="00D91503" w:rsidRDefault="00511146">
      <w:pPr>
        <w:pStyle w:val="normal"/>
        <w:pBdr>
          <w:top w:val="nil"/>
          <w:left w:val="nil"/>
          <w:bottom w:val="nil"/>
          <w:right w:val="nil"/>
          <w:between w:val="nil"/>
        </w:pBdr>
        <w:ind w:left="567"/>
        <w:jc w:val="center"/>
        <w:rPr>
          <w:rFonts w:ascii="Palatino Linotype" w:eastAsia="Palatino Linotype" w:hAnsi="Palatino Linotype" w:cs="Palatino Linotype"/>
          <w:b/>
          <w:color w:val="000000"/>
          <w:sz w:val="22"/>
          <w:szCs w:val="22"/>
        </w:rPr>
      </w:pPr>
      <w:proofErr w:type="gramStart"/>
      <w:r w:rsidRPr="00D91503">
        <w:rPr>
          <w:rFonts w:ascii="Palatino Linotype" w:eastAsia="Palatino Linotype" w:hAnsi="Palatino Linotype" w:cs="Palatino Linotype"/>
          <w:b/>
          <w:color w:val="000000"/>
          <w:sz w:val="22"/>
          <w:szCs w:val="22"/>
        </w:rPr>
        <w:t>nettó</w:t>
      </w:r>
      <w:proofErr w:type="gramEnd"/>
      <w:r w:rsidRPr="00D91503">
        <w:rPr>
          <w:rFonts w:ascii="Palatino Linotype" w:eastAsia="Palatino Linotype" w:hAnsi="Palatino Linotype" w:cs="Palatino Linotype"/>
          <w:b/>
          <w:color w:val="000000"/>
          <w:sz w:val="22"/>
          <w:szCs w:val="22"/>
        </w:rPr>
        <w:t xml:space="preserve"> ……………………….,- Ft vállalkozói díj illeti meg.</w:t>
      </w:r>
    </w:p>
    <w:p w:rsidR="00511311" w:rsidRPr="00D91503" w:rsidRDefault="00511311">
      <w:pPr>
        <w:pStyle w:val="normal"/>
        <w:pBdr>
          <w:top w:val="nil"/>
          <w:left w:val="nil"/>
          <w:bottom w:val="nil"/>
          <w:right w:val="nil"/>
          <w:between w:val="nil"/>
        </w:pBdr>
        <w:ind w:left="567"/>
        <w:jc w:val="center"/>
        <w:rPr>
          <w:rFonts w:ascii="Palatino Linotype" w:eastAsia="Palatino Linotype" w:hAnsi="Palatino Linotype" w:cs="Palatino Linotype"/>
          <w:b/>
          <w:color w:val="000000"/>
          <w:sz w:val="22"/>
          <w:szCs w:val="22"/>
        </w:rPr>
      </w:pPr>
    </w:p>
    <w:p w:rsidR="00511311" w:rsidRPr="00D91503" w:rsidRDefault="00511146">
      <w:pPr>
        <w:pStyle w:val="normal"/>
        <w:tabs>
          <w:tab w:val="left" w:pos="540"/>
        </w:tabs>
        <w:ind w:left="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Áfa fizetési kötelezettség az általános forgalmi adóról szóló 2007. évi CXXVII. törvény 142. §</w:t>
      </w:r>
      <w:proofErr w:type="spellStart"/>
      <w:r w:rsidRPr="00D91503">
        <w:rPr>
          <w:rFonts w:ascii="Palatino Linotype" w:eastAsia="Palatino Linotype" w:hAnsi="Palatino Linotype" w:cs="Palatino Linotype"/>
          <w:color w:val="000000"/>
          <w:sz w:val="22"/>
          <w:szCs w:val="22"/>
        </w:rPr>
        <w:t>-</w:t>
      </w:r>
      <w:proofErr w:type="gramStart"/>
      <w:r w:rsidRPr="00D91503">
        <w:rPr>
          <w:rFonts w:ascii="Palatino Linotype" w:eastAsia="Palatino Linotype" w:hAnsi="Palatino Linotype" w:cs="Palatino Linotype"/>
          <w:color w:val="000000"/>
          <w:sz w:val="22"/>
          <w:szCs w:val="22"/>
        </w:rPr>
        <w:t>a</w:t>
      </w:r>
      <w:proofErr w:type="spellEnd"/>
      <w:proofErr w:type="gramEnd"/>
      <w:r w:rsidRPr="00D91503">
        <w:rPr>
          <w:rFonts w:ascii="Palatino Linotype" w:eastAsia="Palatino Linotype" w:hAnsi="Palatino Linotype" w:cs="Palatino Linotype"/>
          <w:color w:val="000000"/>
          <w:sz w:val="22"/>
          <w:szCs w:val="22"/>
        </w:rPr>
        <w:t xml:space="preserve"> alapján történik. Felek kijelentik, hogy mindegyikük belföldön nyilvántartásba vett adóalany, és egyiküknek sincs az ÁFA törvényben meghatározott olyan jogállása (alanyi adómentesség, mezőgazdasági tevékenységet folytató különleges jogállású adóalany), mely alapján tőle az Áfa megfizetése ne lenne követelhető.</w:t>
      </w:r>
    </w:p>
    <w:p w:rsidR="00511311" w:rsidRPr="00D91503" w:rsidRDefault="00511311">
      <w:pPr>
        <w:pStyle w:val="normal"/>
        <w:tabs>
          <w:tab w:val="left" w:pos="540"/>
        </w:tabs>
        <w:ind w:left="567"/>
        <w:jc w:val="both"/>
        <w:rPr>
          <w:rFonts w:ascii="Palatino Linotype" w:eastAsia="Palatino Linotype" w:hAnsi="Palatino Linotype" w:cs="Palatino Linotype"/>
          <w:color w:val="000000"/>
          <w:sz w:val="22"/>
          <w:szCs w:val="22"/>
        </w:rPr>
      </w:pPr>
    </w:p>
    <w:p w:rsidR="00511311" w:rsidRPr="00D91503" w:rsidRDefault="00511146">
      <w:pPr>
        <w:pStyle w:val="normal"/>
        <w:tabs>
          <w:tab w:val="left" w:pos="540"/>
        </w:tabs>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Felek rögzítik, hogy az építési </w:t>
      </w:r>
      <w:proofErr w:type="gramStart"/>
      <w:r w:rsidRPr="00D91503">
        <w:rPr>
          <w:rFonts w:ascii="Palatino Linotype" w:eastAsia="Palatino Linotype" w:hAnsi="Palatino Linotype" w:cs="Palatino Linotype"/>
          <w:color w:val="000000"/>
          <w:sz w:val="22"/>
          <w:szCs w:val="22"/>
        </w:rPr>
        <w:t>munka építési</w:t>
      </w:r>
      <w:proofErr w:type="gramEnd"/>
      <w:r w:rsidRPr="00D91503">
        <w:rPr>
          <w:rFonts w:ascii="Palatino Linotype" w:eastAsia="Palatino Linotype" w:hAnsi="Palatino Linotype" w:cs="Palatino Linotype"/>
          <w:color w:val="000000"/>
          <w:sz w:val="22"/>
          <w:szCs w:val="22"/>
        </w:rPr>
        <w:t xml:space="preserve"> hatósági-engedélyköteles, ezért az általános forgalmi adóról szóló 2007. évi CXXVII. törvény 142. § (1) bekezdésének b) pontja értelmében a Megrendelő kötelezett az ÁFA tartalom megfizetésére.</w:t>
      </w:r>
    </w:p>
    <w:p w:rsidR="00511311" w:rsidRPr="00D91503" w:rsidRDefault="00511311">
      <w:pPr>
        <w:pStyle w:val="normal"/>
        <w:tabs>
          <w:tab w:val="left" w:pos="540"/>
        </w:tabs>
        <w:ind w:left="567"/>
        <w:jc w:val="both"/>
        <w:rPr>
          <w:rFonts w:ascii="Palatino Linotype" w:eastAsia="Palatino Linotype" w:hAnsi="Palatino Linotype" w:cs="Palatino Linotype"/>
          <w:color w:val="000000"/>
          <w:sz w:val="22"/>
          <w:szCs w:val="22"/>
        </w:rPr>
      </w:pPr>
    </w:p>
    <w:p w:rsidR="00511311" w:rsidRPr="00D91503" w:rsidRDefault="00511146">
      <w:pPr>
        <w:pStyle w:val="normal"/>
        <w:tabs>
          <w:tab w:val="left" w:pos="540"/>
        </w:tabs>
        <w:ind w:left="567"/>
        <w:jc w:val="center"/>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Áfa összege</w:t>
      </w:r>
      <w:proofErr w:type="gramStart"/>
      <w:r w:rsidRPr="00D91503">
        <w:rPr>
          <w:rFonts w:ascii="Palatino Linotype" w:eastAsia="Palatino Linotype" w:hAnsi="Palatino Linotype" w:cs="Palatino Linotype"/>
          <w:color w:val="000000"/>
          <w:sz w:val="22"/>
          <w:szCs w:val="22"/>
        </w:rPr>
        <w:t>: …</w:t>
      </w:r>
      <w:proofErr w:type="gramEnd"/>
      <w:r w:rsidRPr="00D91503">
        <w:rPr>
          <w:rFonts w:ascii="Palatino Linotype" w:eastAsia="Palatino Linotype" w:hAnsi="Palatino Linotype" w:cs="Palatino Linotype"/>
          <w:color w:val="000000"/>
          <w:sz w:val="22"/>
          <w:szCs w:val="22"/>
        </w:rPr>
        <w:t>……………….,- Ft</w:t>
      </w:r>
    </w:p>
    <w:p w:rsidR="00511311" w:rsidRPr="00D91503" w:rsidRDefault="00511311">
      <w:pPr>
        <w:pStyle w:val="normal"/>
        <w:tabs>
          <w:tab w:val="left" w:pos="540"/>
        </w:tabs>
        <w:ind w:left="567"/>
        <w:jc w:val="both"/>
        <w:rPr>
          <w:rFonts w:ascii="Palatino Linotype" w:eastAsia="Palatino Linotype" w:hAnsi="Palatino Linotype" w:cs="Palatino Linotype"/>
          <w:color w:val="000000"/>
          <w:sz w:val="22"/>
          <w:szCs w:val="22"/>
        </w:rPr>
      </w:pPr>
    </w:p>
    <w:p w:rsidR="00511311" w:rsidRPr="00D91503" w:rsidRDefault="00511146">
      <w:pPr>
        <w:pStyle w:val="normal"/>
        <w:tabs>
          <w:tab w:val="left" w:pos="540"/>
        </w:tabs>
        <w:ind w:left="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lastRenderedPageBreak/>
        <w:t xml:space="preserve">A vállalkozói díj a befejezési határidőre prognosztizált egyösszegű átalányár, amely teljes körűen tartalmazza a szerződés szerinti munka teljes körű, a jogszabályi előírásoknak, az irányadó szabványoknak </w:t>
      </w:r>
      <w:r w:rsidR="00D91503" w:rsidRPr="00D91503">
        <w:rPr>
          <w:rFonts w:ascii="Palatino Linotype" w:eastAsia="Palatino Linotype" w:hAnsi="Palatino Linotype" w:cs="Palatino Linotype"/>
          <w:sz w:val="22"/>
          <w:szCs w:val="22"/>
        </w:rPr>
        <w:t xml:space="preserve">TOP-2.1.3-16-TL1-2019-00014 azonosítószámú „Harc Község bel- és külterületi csapadékvíz elvezetése I. ütem” című </w:t>
      </w:r>
      <w:r w:rsidRPr="00D91503">
        <w:rPr>
          <w:rFonts w:ascii="Palatino Linotype" w:eastAsia="Palatino Linotype" w:hAnsi="Palatino Linotype" w:cs="Palatino Linotype"/>
          <w:color w:val="000000"/>
          <w:sz w:val="22"/>
          <w:szCs w:val="22"/>
        </w:rPr>
        <w:t>pályázatnak és a jelen szerződés műszaki tartalmának megfelelő minőségben, hiba- és hiánymentesen a jelzett határidőre történő elvégzéséhez szükséges minden költséget, ide értve különösen</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jelen szerződés tárgyaként rögzített munkák kivitelezésével kapcsolatos valamennyi feladat elvégzésének ellenértékét, az ahhoz kapcsolódó minden költséget és ezektől függően a Vállalkozó hasznát;</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kivitelezési tevékenységgel kapcsolatban fizetendő valamennyi díjat, illetéket, vámot, vámköltségeket, biztosítási díjat;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Vállalkozó által foglalkoztatottak részére fizetendő munkabért és járulékait;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külföldi és belföldi anyagszállítási és csomagolási díjakat;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forint esetleges árfolyamváltozásának többletköltségeit,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teljesítéshez szükséges ideiglenes melléklétesítmények, felvonulások megvalósítási 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vízszintes és függőleges anyagmozgatás 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munkaterület őrzési 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Vállalkozó által végzett munkák és az építmény kivitelezés során adódó állagmegóvási költségeit;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fel-, és levonulással kapcsolatos összes költséget;</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dokumentációk készítésének költségét, </w:t>
      </w:r>
    </w:p>
    <w:p w:rsidR="00511311" w:rsidRPr="00D91503" w:rsidRDefault="00511146">
      <w:pPr>
        <w:pStyle w:val="normal"/>
        <w:numPr>
          <w:ilvl w:val="0"/>
          <w:numId w:val="18"/>
        </w:numPr>
        <w:tabs>
          <w:tab w:val="left" w:pos="540"/>
        </w:tabs>
        <w:ind w:left="993"/>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Megrendelőtől átvett és a kivitelezéshez esetlegesen szükséges és a Vállalkozó által elkészítendő további tervek költségeit; beleértve az esetlegesen felmerülő engedélymódosításokat, illetve a Szerződés tárgyát képező munkához szükséges egyéb engedélyek, hozzájárulások beszerzését is,</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kivitelezéshez szükséges gépek, eszközök, irodák, raktárak stb. bérleti használati vagy egyéb díját, </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építési tevékenységhez felhasznált anyagok, készülékek, berendezések stb. beszerzési költségeit; a kivitelezéshez felhasznált ivóvíz, elektromos energia, stb. költségeit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megvalósulási dokumentáció készítésének költségeit;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szükséges üzemi próbák elvégzésének, a kiértékelésének költségét;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szakvélemények, műbizonylatok, a Magyar Szabványban és egyéb szakági előírásokban meghatározott, és a műszaki specifikációkban rögzített követelményekben kikötött paramétereket igazoló mérések szükséges költségét; </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kezelési és karbantartási utasítások készítésének költségét;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megvalósítandó létesítményt üzemeltető műszaki személyzet betanításának költségét;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építmény teljes körű üzemeltetésre alkalmas műszaki átadás-átvételéhez és használatbavételi eljárás sikeres lefolytatásához szükséges mérések, vizsgálatok, dokumentumok, valamint a szakhatóságok és közműszolgáltatók nyilatkozatainak és azok beszerzésének költségét, a közműfejlesztési hozzájárulások kivételével, amelyek megfizetése a Megrendelő kötelessége;</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átadás-átvételi eljárás költségeit;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helyszíni körülmények és adottságok, illetve a hatályos jogszabályok rendelkezéseinek figyelembe vételével minden további, a munkák szakszerű és komplett </w:t>
      </w:r>
      <w:r w:rsidRPr="00D91503">
        <w:rPr>
          <w:rFonts w:ascii="Palatino Linotype" w:eastAsia="Palatino Linotype" w:hAnsi="Palatino Linotype" w:cs="Palatino Linotype"/>
          <w:color w:val="000000"/>
          <w:sz w:val="22"/>
          <w:szCs w:val="22"/>
        </w:rPr>
        <w:lastRenderedPageBreak/>
        <w:t>megvalósításához szükséges egyéb költséget is, függetlenül azok jogcímétől, figyelemmel az építőipari kivitelezési tevékenységről szóló 191/2009. (IX. 15.) Korm. rendelet 3. § (5) bekezdésében foglaltakra is;</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valamint a munkák kivitelezése során esetlegesen keletkező környezeti károk helyreállításának költségeit.</w:t>
      </w:r>
    </w:p>
    <w:p w:rsidR="00511311" w:rsidRPr="00D91503" w:rsidRDefault="00511146">
      <w:pPr>
        <w:pStyle w:val="normal"/>
        <w:numPr>
          <w:ilvl w:val="0"/>
          <w:numId w:val="2"/>
        </w:numPr>
        <w:tabs>
          <w:tab w:val="left" w:pos="540"/>
        </w:tabs>
        <w:ind w:left="993" w:hanging="426"/>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leszállított, beépített berendezések esetleges hálózatra kötését, kapcsolását, valamint azok beüzemelését; az eszköz használatának betanítását</w:t>
      </w:r>
    </w:p>
    <w:p w:rsidR="00511311" w:rsidRPr="00D91503" w:rsidRDefault="00511311">
      <w:pPr>
        <w:pStyle w:val="normal"/>
        <w:tabs>
          <w:tab w:val="left" w:pos="540"/>
        </w:tabs>
        <w:ind w:left="567" w:hanging="567"/>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nettó vállalási ár kialakítása, a Vállalkozó saját feltételeinek és a helyi körülmények figyelembevételével, valamint az ajánlattételi felhívás, a dokumentáció</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az árazatlan költségvetés beárazása, a nyertes ajánlat alapján történt. A vállalási ár egyösszegű</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átalányár, mely magában foglalja a teljes kivitelezés költségét. A Vállalkozó arra hivatkozással, hogy a dokumentáció hiányossága, a körülmények nem kellő ismerete miatt ajánlatában költségelemeket nem szerepeltetett, az átalányáron felül költségtérítést nem követelhet.</w:t>
      </w:r>
    </w:p>
    <w:p w:rsidR="00511311" w:rsidRPr="00D91503" w:rsidRDefault="00511311">
      <w:pPr>
        <w:pStyle w:val="normal"/>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Megrendelő</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Vállalkozó</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az építési beruházások, valamint az építési beruházásokhoz kapcsolódó tervezői és mérnöki szolgáltatások közbeszerzésének részletes szabályairól szóló 322/2015. (X. 30.) Korm. rendelet</w:t>
      </w:r>
      <w:r w:rsidR="00D754B4"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28. §</w:t>
      </w:r>
      <w:proofErr w:type="spellStart"/>
      <w:r w:rsidRPr="00D91503">
        <w:rPr>
          <w:rFonts w:ascii="Palatino Linotype" w:eastAsia="Palatino Linotype" w:hAnsi="Palatino Linotype" w:cs="Palatino Linotype"/>
          <w:sz w:val="22"/>
          <w:szCs w:val="22"/>
        </w:rPr>
        <w:t>-</w:t>
      </w:r>
      <w:proofErr w:type="gramStart"/>
      <w:r w:rsidRPr="00D91503">
        <w:rPr>
          <w:rFonts w:ascii="Palatino Linotype" w:eastAsia="Palatino Linotype" w:hAnsi="Palatino Linotype" w:cs="Palatino Linotype"/>
          <w:sz w:val="22"/>
          <w:szCs w:val="22"/>
        </w:rPr>
        <w:t>a</w:t>
      </w:r>
      <w:proofErr w:type="spellEnd"/>
      <w:proofErr w:type="gramEnd"/>
      <w:r w:rsidRPr="00D91503">
        <w:rPr>
          <w:rFonts w:ascii="Palatino Linotype" w:eastAsia="Palatino Linotype" w:hAnsi="Palatino Linotype" w:cs="Palatino Linotype"/>
          <w:sz w:val="22"/>
          <w:szCs w:val="22"/>
        </w:rPr>
        <w:t xml:space="preserve"> alapján a szerződés megkötését követően az árazott költségvetés tételei tekintetében egyeztetést folytathat, amely során a beépítésre kerülő egyes tételeket véglegesíthetik. A felek az egyeztetésen csak a Vállalkozó által az ajánlatában megjelölt építőanyagokkal, termékekkel műszakilag egyenértékű vagy magasabb minőségű helyettesítő termékben egyezhetnek meg.</w:t>
      </w:r>
    </w:p>
    <w:p w:rsidR="00511311" w:rsidRPr="00D91503" w:rsidRDefault="00511311">
      <w:pPr>
        <w:pStyle w:val="normal"/>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Amennyiben a felek a fentiek szerinti helyettesítő termék beépítéséről állapodnak meg, a szerződés módosítására a Kbt. 141. §</w:t>
      </w:r>
      <w:proofErr w:type="spellStart"/>
      <w:r w:rsidRPr="00D91503">
        <w:rPr>
          <w:rFonts w:ascii="Palatino Linotype" w:eastAsia="Palatino Linotype" w:hAnsi="Palatino Linotype" w:cs="Palatino Linotype"/>
          <w:sz w:val="22"/>
          <w:szCs w:val="22"/>
        </w:rPr>
        <w:t>-ának</w:t>
      </w:r>
      <w:proofErr w:type="spellEnd"/>
      <w:r w:rsidRPr="00D91503">
        <w:rPr>
          <w:rFonts w:ascii="Palatino Linotype" w:eastAsia="Palatino Linotype" w:hAnsi="Palatino Linotype" w:cs="Palatino Linotype"/>
          <w:sz w:val="22"/>
          <w:szCs w:val="22"/>
        </w:rPr>
        <w:t xml:space="preserve"> szabályait megfelelően kell alkalmazni.</w:t>
      </w:r>
    </w:p>
    <w:p w:rsidR="00511311" w:rsidRPr="00D91503" w:rsidRDefault="00511311">
      <w:pPr>
        <w:pStyle w:val="normal"/>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3.2</w:t>
      </w:r>
      <w:r w:rsidRPr="00D91503">
        <w:rPr>
          <w:rFonts w:ascii="Palatino Linotype" w:eastAsia="Palatino Linotype" w:hAnsi="Palatino Linotype" w:cs="Palatino Linotype"/>
          <w:sz w:val="22"/>
          <w:szCs w:val="22"/>
        </w:rPr>
        <w:tab/>
        <w:t>A vállalkozói díj a Vállalkozó jelen szerződésben foglalt kötelezettségei teljesítésének teljes költségét fedezi, valamennyi anyag- és munkadíjköltséget, vámot és a szerződés teljesítésével kapcsolatban felmerült</w:t>
      </w:r>
      <w:r w:rsidR="00E434FC"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minden egyéb mellékköltséget, függetlenül azok jogcímétől, figyelemmel az építőipari kivitelezési tevékenységről szóló 191/2009. (IX. 15.) Korm. rendelet 3. § (5) bekezdésében foglaltakra is.</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vállalkozói díjon felül Vállalkozó egyéb címen sem díjazásra, sem költségtérítésre nem tarthat igényt. A Megrendelő tartalékkeretet nem biztosít.</w:t>
      </w:r>
    </w:p>
    <w:p w:rsidR="00511311" w:rsidRPr="00D91503" w:rsidRDefault="00511311">
      <w:pPr>
        <w:pStyle w:val="normal"/>
        <w:tabs>
          <w:tab w:val="left" w:pos="720"/>
        </w:tabs>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tabs>
          <w:tab w:val="left" w:pos="540"/>
        </w:tabs>
        <w:ind w:left="567" w:hanging="567"/>
        <w:jc w:val="both"/>
        <w:rPr>
          <w:rFonts w:ascii="Palatino Linotype" w:hAnsi="Palatino Linotype"/>
          <w:color w:val="000000"/>
          <w:sz w:val="22"/>
        </w:rPr>
      </w:pPr>
      <w:r w:rsidRPr="00D91503">
        <w:rPr>
          <w:rFonts w:ascii="Palatino Linotype" w:eastAsia="Palatino Linotype" w:hAnsi="Palatino Linotype" w:cs="Palatino Linotype"/>
          <w:color w:val="000000"/>
          <w:sz w:val="22"/>
          <w:szCs w:val="22"/>
        </w:rPr>
        <w:t xml:space="preserve">A Megrendelő kijelenti, hogy a szükséges pénzügyi fedezet EU-s forrásból biztosított. A szerződés finanszírozása az Európai Unió és a Magyar Állami Költségvetés forrásából tervezetten </w:t>
      </w:r>
      <w:r w:rsidRPr="00D91503">
        <w:rPr>
          <w:rFonts w:ascii="Palatino Linotype" w:eastAsia="Palatino Linotype" w:hAnsi="Palatino Linotype" w:cs="Palatino Linotype"/>
          <w:sz w:val="22"/>
          <w:szCs w:val="22"/>
        </w:rPr>
        <w:t>„</w:t>
      </w:r>
      <w:r w:rsidR="00D71186" w:rsidRPr="00D91503">
        <w:rPr>
          <w:rFonts w:ascii="Palatino Linotype" w:eastAsia="Palatino Linotype" w:hAnsi="Palatino Linotype" w:cs="Palatino Linotype"/>
          <w:color w:val="auto"/>
          <w:sz w:val="22"/>
          <w:szCs w:val="22"/>
        </w:rPr>
        <w:t>Harc Község bel- és külterületi csapadékvíz elvezetése I. ütem</w:t>
      </w:r>
      <w:r w:rsidRPr="00D91503">
        <w:rPr>
          <w:rFonts w:ascii="Palatino Linotype" w:eastAsia="Palatino Linotype" w:hAnsi="Palatino Linotype" w:cs="Palatino Linotype"/>
          <w:sz w:val="22"/>
          <w:szCs w:val="22"/>
        </w:rPr>
        <w:t>”</w:t>
      </w:r>
      <w:r w:rsidRPr="00D91503">
        <w:rPr>
          <w:rFonts w:ascii="Palatino Linotype" w:eastAsia="Palatino Linotype" w:hAnsi="Palatino Linotype" w:cs="Palatino Linotype"/>
          <w:color w:val="000000"/>
          <w:sz w:val="22"/>
          <w:szCs w:val="22"/>
        </w:rPr>
        <w:t xml:space="preserve">című, </w:t>
      </w:r>
      <w:r w:rsidR="00D71186" w:rsidRPr="00D91503">
        <w:rPr>
          <w:rFonts w:ascii="Palatino Linotype" w:eastAsia="Palatino Linotype" w:hAnsi="Palatino Linotype" w:cs="Palatino Linotype"/>
          <w:color w:val="auto"/>
          <w:sz w:val="22"/>
          <w:szCs w:val="22"/>
        </w:rPr>
        <w:t>TOP-2.1.3-16-TL1-2019-00014</w:t>
      </w:r>
      <w:r w:rsidR="00D71186" w:rsidRPr="00D91503">
        <w:rPr>
          <w:rFonts w:ascii="Palatino Linotype" w:eastAsia="Palatino Linotype" w:hAnsi="Palatino Linotype" w:cs="Palatino Linotype"/>
          <w:b/>
          <w:i/>
          <w:color w:val="auto"/>
          <w:sz w:val="22"/>
          <w:szCs w:val="22"/>
        </w:rPr>
        <w:t xml:space="preserve"> </w:t>
      </w:r>
      <w:r w:rsidRPr="00D91503">
        <w:rPr>
          <w:rFonts w:ascii="Palatino Linotype" w:eastAsia="Palatino Linotype" w:hAnsi="Palatino Linotype" w:cs="Palatino Linotype"/>
          <w:color w:val="000000"/>
          <w:sz w:val="22"/>
          <w:szCs w:val="22"/>
        </w:rPr>
        <w:t xml:space="preserve">kódszámú pályázat alapján nyújtott támogatásából történik. A támogatási szerződés alapján az európai uniós támogatásból származó összeg a 272/2014. (XI. 5.) Korm. rendelet szerinti </w:t>
      </w:r>
      <w:r w:rsidRPr="00D91503">
        <w:rPr>
          <w:rFonts w:ascii="Palatino Linotype" w:eastAsia="Palatino Linotype" w:hAnsi="Palatino Linotype" w:cs="Palatino Linotype"/>
          <w:b/>
          <w:color w:val="000000"/>
          <w:sz w:val="22"/>
          <w:szCs w:val="22"/>
        </w:rPr>
        <w:t>utófinanszírozás</w:t>
      </w:r>
      <w:r w:rsidRPr="00D91503">
        <w:rPr>
          <w:rFonts w:ascii="Palatino Linotype" w:eastAsia="Palatino Linotype" w:hAnsi="Palatino Linotype" w:cs="Palatino Linotype"/>
          <w:color w:val="000000"/>
          <w:sz w:val="22"/>
          <w:szCs w:val="22"/>
        </w:rPr>
        <w:t xml:space="preserve"> útján kerül kiegyenlítésre. A támogatás mértéke a Projekt elszámolható összköltségének 100 %-</w:t>
      </w:r>
      <w:proofErr w:type="gramStart"/>
      <w:r w:rsidRPr="00D91503">
        <w:rPr>
          <w:rFonts w:ascii="Palatino Linotype" w:eastAsia="Palatino Linotype" w:hAnsi="Palatino Linotype" w:cs="Palatino Linotype"/>
          <w:color w:val="000000"/>
          <w:sz w:val="22"/>
          <w:szCs w:val="22"/>
        </w:rPr>
        <w:t>a</w:t>
      </w:r>
      <w:r w:rsidRPr="00D91503">
        <w:rPr>
          <w:rFonts w:ascii="Palatino Linotype" w:eastAsia="Palatino Linotype" w:hAnsi="Palatino Linotype" w:cs="Palatino Linotype"/>
          <w:sz w:val="22"/>
          <w:szCs w:val="22"/>
        </w:rPr>
        <w:t>.</w:t>
      </w:r>
      <w:proofErr w:type="gramEnd"/>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Megrendelő a Kbt. 135. § (7) bekezdése alapján a szerződésben foglalt –általános forgalmi adó nélkül számított – teljes ellenszolgáltatás 15 %-ának megfelelő összeg előleg </w:t>
      </w:r>
      <w:r w:rsidRPr="00D91503">
        <w:rPr>
          <w:rFonts w:ascii="Palatino Linotype" w:eastAsia="Palatino Linotype" w:hAnsi="Palatino Linotype" w:cs="Palatino Linotype"/>
          <w:sz w:val="22"/>
          <w:szCs w:val="22"/>
        </w:rPr>
        <w:lastRenderedPageBreak/>
        <w:t xml:space="preserve">igénybevételének lehetőségét biztosítja a Vállalkozó részére. A Megrendelő az előleg fizetését nem teszi függővé a Vállalkozó részéről biztosíték nyújtásától. </w:t>
      </w:r>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Kbt. 135. § (7) bekezdése szerint a Vállalkozó a szerződésben foglalt - áfa nélkül számított - vállalkozói díj 15 %-ának megfelelő összegű előlegként történő kifizetését kérheti. Az előlegbekérőt legkésőbb a szerződés hatályban lépését követő 5 munkanapon belül kell benyújtani. Előleg igénylése esetén az előleg a végszámlából kerül elszámolásra.</w:t>
      </w:r>
      <w:r w:rsidR="00E434FC"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Amennyiben Vállalkozó kéri az előleg kifizetését, úgy azt Megrendelő legkésőbb az építési munkaterület átadását követő 15 napon belül köteles kifizetni. A Vállalkozó köteles az előlegről előlegszámlát kiállítani a Megrendelő részére. </w:t>
      </w:r>
    </w:p>
    <w:p w:rsidR="00511311" w:rsidRPr="00D91503" w:rsidRDefault="00511311">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Megrendelő fizetési kötelezettségét igazolt teljesítés esetén – a Polgári Törvénykönyvről szóló 2013 évi V. törvény (a továbbiakban: Ptk.) 6:130. § (1)-(2) bekezdésével és a Kbt. 135. § (1) és (5)-(6) bekezdésével összhangban a tartalmilag és formailag szabályszerűen kiállított – számla kiállításának napját követő harminc (30) napon belül átutalással teljesíti a Vállalkozó bankszámlájára. </w:t>
      </w:r>
    </w:p>
    <w:p w:rsidR="00511311" w:rsidRPr="00D91503" w:rsidRDefault="00511311">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Amennyiben Vállalkozó a teljesítéshez alvállalkozót vesz igénybe, a számlák kifizetésére a Kbt. 135. § (3) bekezdése alapján az építési beruházások, valamint az építési beruházásokhoz kapcsolódó tervezői és mérnöki szolgáltatások közbeszerzésének részletes szabályairól szóló 322/2015. (X. 30.) Korm. rendelet 32/</w:t>
      </w:r>
      <w:proofErr w:type="gramStart"/>
      <w:r w:rsidRPr="00D91503">
        <w:rPr>
          <w:rFonts w:ascii="Palatino Linotype" w:eastAsia="Palatino Linotype" w:hAnsi="Palatino Linotype" w:cs="Palatino Linotype"/>
          <w:sz w:val="22"/>
          <w:szCs w:val="22"/>
        </w:rPr>
        <w:t>A</w:t>
      </w:r>
      <w:proofErr w:type="gramEnd"/>
      <w:r w:rsidRPr="00D91503">
        <w:rPr>
          <w:rFonts w:ascii="Palatino Linotype" w:eastAsia="Palatino Linotype" w:hAnsi="Palatino Linotype" w:cs="Palatino Linotype"/>
          <w:sz w:val="22"/>
          <w:szCs w:val="22"/>
        </w:rPr>
        <w:t>. §</w:t>
      </w:r>
      <w:proofErr w:type="spellStart"/>
      <w:r w:rsidRPr="00D91503">
        <w:rPr>
          <w:rFonts w:ascii="Palatino Linotype" w:eastAsia="Palatino Linotype" w:hAnsi="Palatino Linotype" w:cs="Palatino Linotype"/>
          <w:sz w:val="22"/>
          <w:szCs w:val="22"/>
        </w:rPr>
        <w:t>-a</w:t>
      </w:r>
      <w:proofErr w:type="spellEnd"/>
      <w:r w:rsidRPr="00D91503">
        <w:rPr>
          <w:rFonts w:ascii="Palatino Linotype" w:eastAsia="Palatino Linotype" w:hAnsi="Palatino Linotype" w:cs="Palatino Linotype"/>
          <w:sz w:val="22"/>
          <w:szCs w:val="22"/>
        </w:rPr>
        <w:t xml:space="preserve"> szerint kerül sor.</w:t>
      </w:r>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felek az ellenérték kifizetésére irányadó jogszabályokat figyelembe véve rendelkeznek a teljesítés tényének írásbeli elismeréséről, a teljesítésigazolás kiállításáról.</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Számla benyújtására a műszaki ellenőr által leigazolt teljesítéssel arányosan van lehetőség. A szerződés teljesítése során 1 (egy) darab előlegszámla, </w:t>
      </w:r>
      <w:r w:rsidR="005A7485" w:rsidRPr="00D91503">
        <w:rPr>
          <w:rFonts w:ascii="Palatino Linotype" w:eastAsia="Palatino Linotype" w:hAnsi="Palatino Linotype" w:cs="Palatino Linotype"/>
          <w:sz w:val="22"/>
          <w:szCs w:val="22"/>
        </w:rPr>
        <w:t xml:space="preserve">4 </w:t>
      </w:r>
      <w:r w:rsidRPr="00D91503">
        <w:rPr>
          <w:rFonts w:ascii="Palatino Linotype" w:eastAsia="Palatino Linotype" w:hAnsi="Palatino Linotype" w:cs="Palatino Linotype"/>
          <w:sz w:val="22"/>
          <w:szCs w:val="22"/>
        </w:rPr>
        <w:t xml:space="preserve">darab részszámla és </w:t>
      </w:r>
      <w:r w:rsidR="005A7485" w:rsidRPr="00D91503">
        <w:rPr>
          <w:rFonts w:ascii="Palatino Linotype" w:eastAsia="Palatino Linotype" w:hAnsi="Palatino Linotype" w:cs="Palatino Linotype"/>
          <w:sz w:val="22"/>
          <w:szCs w:val="22"/>
        </w:rPr>
        <w:t xml:space="preserve">1 darab </w:t>
      </w:r>
      <w:r w:rsidRPr="00D91503">
        <w:rPr>
          <w:rFonts w:ascii="Palatino Linotype" w:eastAsia="Palatino Linotype" w:hAnsi="Palatino Linotype" w:cs="Palatino Linotype"/>
          <w:sz w:val="22"/>
          <w:szCs w:val="22"/>
        </w:rPr>
        <w:t>végszámla nyújtható be a 272/2014. (XI. 5.) Korm. rendeletben foglaltaknak, „</w:t>
      </w:r>
      <w:r w:rsidR="00D71186" w:rsidRPr="00D91503">
        <w:rPr>
          <w:rFonts w:ascii="Palatino Linotype" w:eastAsia="Palatino Linotype" w:hAnsi="Palatino Linotype" w:cs="Palatino Linotype"/>
          <w:color w:val="auto"/>
          <w:sz w:val="22"/>
          <w:szCs w:val="22"/>
        </w:rPr>
        <w:t>Harc Község bel- és külterületi csapadékvíz elvezetése I. ütem</w:t>
      </w:r>
      <w:r w:rsidRPr="00D91503">
        <w:rPr>
          <w:rFonts w:ascii="Palatino Linotype" w:eastAsia="Palatino Linotype" w:hAnsi="Palatino Linotype" w:cs="Palatino Linotype"/>
          <w:sz w:val="22"/>
          <w:szCs w:val="22"/>
        </w:rPr>
        <w:t>”</w:t>
      </w:r>
      <w:r w:rsidRPr="00D91503">
        <w:rPr>
          <w:rFonts w:ascii="Palatino Linotype" w:eastAsia="Palatino Linotype" w:hAnsi="Palatino Linotype" w:cs="Palatino Linotype"/>
          <w:color w:val="000000"/>
          <w:sz w:val="22"/>
          <w:szCs w:val="22"/>
        </w:rPr>
        <w:t xml:space="preserve"> című, </w:t>
      </w:r>
      <w:r w:rsidR="00D71186" w:rsidRPr="00D91503">
        <w:rPr>
          <w:rFonts w:ascii="Palatino Linotype" w:eastAsia="Palatino Linotype" w:hAnsi="Palatino Linotype" w:cs="Palatino Linotype"/>
          <w:color w:val="auto"/>
          <w:sz w:val="22"/>
          <w:szCs w:val="22"/>
        </w:rPr>
        <w:t>TOP-2.1.</w:t>
      </w:r>
      <w:proofErr w:type="gramStart"/>
      <w:r w:rsidR="00D71186" w:rsidRPr="00D91503">
        <w:rPr>
          <w:rFonts w:ascii="Palatino Linotype" w:eastAsia="Palatino Linotype" w:hAnsi="Palatino Linotype" w:cs="Palatino Linotype"/>
          <w:color w:val="auto"/>
          <w:sz w:val="22"/>
          <w:szCs w:val="22"/>
        </w:rPr>
        <w:t>3-16-TL1-2019-00014</w:t>
      </w:r>
      <w:r w:rsidR="00D71186" w:rsidRPr="00D91503">
        <w:rPr>
          <w:rFonts w:ascii="Palatino Linotype" w:eastAsia="Palatino Linotype" w:hAnsi="Palatino Linotype" w:cs="Palatino Linotype"/>
          <w:b/>
          <w:i/>
          <w:color w:val="auto"/>
          <w:sz w:val="22"/>
          <w:szCs w:val="22"/>
        </w:rPr>
        <w:t xml:space="preserve">  </w:t>
      </w:r>
      <w:r w:rsidRPr="00D91503">
        <w:rPr>
          <w:rFonts w:ascii="Palatino Linotype" w:eastAsia="Palatino Linotype" w:hAnsi="Palatino Linotype" w:cs="Palatino Linotype"/>
          <w:color w:val="000000"/>
          <w:sz w:val="22"/>
          <w:szCs w:val="22"/>
        </w:rPr>
        <w:t>kódszámú</w:t>
      </w:r>
      <w:proofErr w:type="gramEnd"/>
      <w:r w:rsidRPr="00D91503">
        <w:rPr>
          <w:rFonts w:ascii="Palatino Linotype" w:eastAsia="Palatino Linotype" w:hAnsi="Palatino Linotype" w:cs="Palatino Linotype"/>
          <w:color w:val="000000"/>
          <w:sz w:val="22"/>
          <w:szCs w:val="22"/>
        </w:rPr>
        <w:t xml:space="preserve"> </w:t>
      </w:r>
      <w:r w:rsidRPr="00D91503">
        <w:rPr>
          <w:rFonts w:ascii="Palatino Linotype" w:eastAsia="Palatino Linotype" w:hAnsi="Palatino Linotype" w:cs="Palatino Linotype"/>
          <w:sz w:val="22"/>
          <w:szCs w:val="22"/>
        </w:rPr>
        <w:t>pályázatnak, továbbá a mindenkori hatályos jogszabályoknak és támogatási szerződésnek megfelelően - a következő ütemezés szerint:</w:t>
      </w:r>
    </w:p>
    <w:p w:rsidR="005A7485" w:rsidRPr="00D91503" w:rsidRDefault="005A7485" w:rsidP="005A7485">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1. részszámla minimum 15 %-os készültségi fok elérésekor, </w:t>
      </w:r>
    </w:p>
    <w:p w:rsidR="005A7485" w:rsidRPr="00D91503" w:rsidRDefault="005A7485" w:rsidP="005A7485">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2. részszámla minimum 40 %-os készültségi fok elérésekor, </w:t>
      </w:r>
    </w:p>
    <w:p w:rsidR="005A7485" w:rsidRPr="00D91503" w:rsidRDefault="005A7485" w:rsidP="005A7485">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3. részszámla minimum 65 %-os készültségi fok elérésekor</w:t>
      </w:r>
    </w:p>
    <w:p w:rsidR="005A7485" w:rsidRPr="00D91503" w:rsidRDefault="005A7485" w:rsidP="005A7485">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 részszámla minimum 80 %-os készültségi fok elérésekor,</w:t>
      </w:r>
    </w:p>
    <w:p w:rsidR="00511311" w:rsidRPr="00D91503" w:rsidRDefault="005A7485" w:rsidP="00D91503">
      <w:pPr>
        <w:pStyle w:val="normal"/>
        <w:widowControl/>
        <w:numPr>
          <w:ilvl w:val="0"/>
          <w:numId w:val="9"/>
        </w:numPr>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végszámla (csökkentve az előleg összegével). </w:t>
      </w:r>
    </w:p>
    <w:p w:rsidR="00D91503" w:rsidRDefault="00D91503">
      <w:pPr>
        <w:pStyle w:val="normal"/>
        <w:ind w:left="540"/>
        <w:jc w:val="both"/>
        <w:rPr>
          <w:rFonts w:ascii="Palatino Linotype" w:eastAsia="Palatino Linotype" w:hAnsi="Palatino Linotype" w:cs="Palatino Linotype"/>
          <w:color w:val="000000"/>
          <w:sz w:val="22"/>
          <w:szCs w:val="22"/>
        </w:rPr>
      </w:pPr>
      <w:bookmarkStart w:id="0" w:name="_gjdgxs" w:colFirst="0" w:colLast="0"/>
      <w:bookmarkEnd w:id="0"/>
    </w:p>
    <w:p w:rsidR="00511311" w:rsidRPr="00D91503" w:rsidRDefault="00511146">
      <w:pPr>
        <w:pStyle w:val="normal"/>
        <w:ind w:left="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részszámlázás nem kötelező, a Vállalkozó jogosult a fenti ütemezésen belül az egyes számlákat összevontan benyújtani.</w:t>
      </w:r>
    </w:p>
    <w:p w:rsidR="00511311" w:rsidRPr="00D91503" w:rsidRDefault="00511311">
      <w:pPr>
        <w:pStyle w:val="normal"/>
        <w:ind w:left="540" w:firstLine="27"/>
        <w:jc w:val="both"/>
        <w:rPr>
          <w:rFonts w:ascii="Palatino Linotype" w:eastAsia="Palatino Linotype" w:hAnsi="Palatino Linotype" w:cs="Palatino Linotype"/>
          <w:sz w:val="22"/>
          <w:szCs w:val="22"/>
        </w:rPr>
      </w:pPr>
    </w:p>
    <w:p w:rsidR="00511311" w:rsidRPr="00D91503" w:rsidRDefault="00511146">
      <w:pPr>
        <w:pStyle w:val="normal"/>
        <w:ind w:left="540" w:firstLine="2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számlák a megvalósult teljesítés (műszaki készültség) esetén nyújthatók be, a Megrendelő által kibocsátott teljesítésigazolás alapján. A részszámlák teljesítésének kifizetéséhez kiállított teljesítésigazolás kiadása nem jelenti az azokkal lefedett munkarészek minőségi és mennyiségi átvételét, és a Megrendelő már most jogfenntartással él arra, hogy a munkák teljes egészét, beleértve valamennyi rész teljesítésigazolás kiadását követően kibocsátott </w:t>
      </w:r>
      <w:r w:rsidRPr="00D91503">
        <w:rPr>
          <w:rFonts w:ascii="Palatino Linotype" w:eastAsia="Palatino Linotype" w:hAnsi="Palatino Linotype" w:cs="Palatino Linotype"/>
          <w:sz w:val="22"/>
          <w:szCs w:val="22"/>
        </w:rPr>
        <w:lastRenderedPageBreak/>
        <w:t xml:space="preserve">részszámlával lefedett részmunkát is, a szerződést lezáró átadás-átvételi eljárás során megvizsgálja és bármely hiba vagy hiányosság </w:t>
      </w:r>
      <w:proofErr w:type="gramStart"/>
      <w:r w:rsidRPr="00D91503">
        <w:rPr>
          <w:rFonts w:ascii="Palatino Linotype" w:eastAsia="Palatino Linotype" w:hAnsi="Palatino Linotype" w:cs="Palatino Linotype"/>
          <w:sz w:val="22"/>
          <w:szCs w:val="22"/>
        </w:rPr>
        <w:t>kijavításával</w:t>
      </w:r>
      <w:proofErr w:type="gramEnd"/>
      <w:r w:rsidRPr="00D91503">
        <w:rPr>
          <w:rFonts w:ascii="Palatino Linotype" w:eastAsia="Palatino Linotype" w:hAnsi="Palatino Linotype" w:cs="Palatino Linotype"/>
          <w:sz w:val="22"/>
          <w:szCs w:val="22"/>
        </w:rPr>
        <w:t xml:space="preserve"> kapcsolatos jogával élni (így különösen teljesítést követelni, kellékszavatossági jogait gyakorolni) kíván.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a végszámla benyújtására a (létesítményre vonatkozó) sikeres, hiba- és hiánymentes műszaki átadás-átvételi eljárás lezárását követően jogosult. Sikertelen műszaki átadás-átvételi eljárás esetén vagy az átadás-átvételi eljárás keretében biztosított hiánypótlási időszak elteltét követően fennmaradt hibák és hiányosságok tekintetében a Megrendelő, szavatossági igényével élve a vállalkozói díj arányos csökkentésével veszi át az elkészült művet a 7.7. és a 7.10. pontban rögzítetteknek megfelelően.</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teljesítésigazolást a számlához mellékelni kell. A számlát a Megrendelő székhelyére kell benyújtani. Vállalkozó a számláján köteles feltüntetni a szerződés tárgyát.</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teljesítésigazolás tekintetében a Kbt. 135.§ (1) bekezdése az irányadó.</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Vállalkozó tudomásul veszi, hogy nem fizethet, illetve számolhat el a szerződés teljesítésével összefüggésben olyan költségeket, amelyek a Kbt. 62. § (1) bekezdés </w:t>
      </w:r>
      <w:r w:rsidRPr="00D91503">
        <w:rPr>
          <w:rFonts w:ascii="Palatino Linotype" w:eastAsia="Palatino Linotype" w:hAnsi="Palatino Linotype" w:cs="Palatino Linotype"/>
          <w:i/>
          <w:sz w:val="22"/>
          <w:szCs w:val="22"/>
        </w:rPr>
        <w:t xml:space="preserve">k) </w:t>
      </w:r>
      <w:r w:rsidRPr="00D91503">
        <w:rPr>
          <w:rFonts w:ascii="Palatino Linotype" w:eastAsia="Palatino Linotype" w:hAnsi="Palatino Linotype" w:cs="Palatino Linotype"/>
          <w:sz w:val="22"/>
          <w:szCs w:val="22"/>
        </w:rPr>
        <w:t xml:space="preserve">pont </w:t>
      </w:r>
      <w:proofErr w:type="spellStart"/>
      <w:r w:rsidRPr="00D91503">
        <w:rPr>
          <w:rFonts w:ascii="Palatino Linotype" w:eastAsia="Palatino Linotype" w:hAnsi="Palatino Linotype" w:cs="Palatino Linotype"/>
          <w:i/>
          <w:sz w:val="22"/>
          <w:szCs w:val="22"/>
        </w:rPr>
        <w:t>ka</w:t>
      </w:r>
      <w:proofErr w:type="spellEnd"/>
      <w:r w:rsidRPr="00D91503">
        <w:rPr>
          <w:rFonts w:ascii="Palatino Linotype" w:eastAsia="Palatino Linotype" w:hAnsi="Palatino Linotype" w:cs="Palatino Linotype"/>
          <w:i/>
          <w:sz w:val="22"/>
          <w:szCs w:val="22"/>
        </w:rPr>
        <w:t>)</w:t>
      </w:r>
      <w:proofErr w:type="spellStart"/>
      <w:r w:rsidRPr="00D91503">
        <w:rPr>
          <w:rFonts w:ascii="Palatino Linotype" w:eastAsia="Palatino Linotype" w:hAnsi="Palatino Linotype" w:cs="Palatino Linotype"/>
          <w:i/>
          <w:sz w:val="22"/>
          <w:szCs w:val="22"/>
        </w:rPr>
        <w:t>-kb</w:t>
      </w:r>
      <w:proofErr w:type="spellEnd"/>
      <w:r w:rsidRPr="00D91503">
        <w:rPr>
          <w:rFonts w:ascii="Palatino Linotype" w:eastAsia="Palatino Linotype" w:hAnsi="Palatino Linotype" w:cs="Palatino Linotype"/>
          <w:i/>
          <w:sz w:val="22"/>
          <w:szCs w:val="22"/>
        </w:rPr>
        <w:t xml:space="preserve">) </w:t>
      </w:r>
      <w:r w:rsidRPr="00D91503">
        <w:rPr>
          <w:rFonts w:ascii="Palatino Linotype" w:eastAsia="Palatino Linotype" w:hAnsi="Palatino Linotype" w:cs="Palatino Linotype"/>
          <w:sz w:val="22"/>
          <w:szCs w:val="22"/>
        </w:rPr>
        <w:t>alpontja szerinti feltételeknek nem megfelelő társaság tekintetében merülnek fel, és amelyek a Vállalkozó adóköteles jövedelmének csökkentésére alkalmasak.</w:t>
      </w:r>
    </w:p>
    <w:p w:rsidR="00511311" w:rsidRPr="00D91503" w:rsidRDefault="00511311">
      <w:pPr>
        <w:pStyle w:val="normal"/>
        <w:jc w:val="both"/>
        <w:rPr>
          <w:rFonts w:ascii="Palatino Linotype" w:eastAsia="Palatino Linotype" w:hAnsi="Palatino Linotype" w:cs="Palatino Linotype"/>
          <w:sz w:val="22"/>
          <w:szCs w:val="22"/>
        </w:rPr>
      </w:pPr>
    </w:p>
    <w:p w:rsidR="002A6051" w:rsidRPr="00D91503" w:rsidRDefault="00511146" w:rsidP="002A6051">
      <w:pPr>
        <w:pStyle w:val="normal"/>
        <w:numPr>
          <w:ilvl w:val="1"/>
          <w:numId w:val="8"/>
        </w:numPr>
        <w:pBdr>
          <w:top w:val="nil"/>
          <w:left w:val="nil"/>
          <w:bottom w:val="nil"/>
          <w:right w:val="nil"/>
          <w:between w:val="nil"/>
        </w:pBdr>
        <w:ind w:left="567" w:hanging="567"/>
        <w:jc w:val="both"/>
        <w:rPr>
          <w:rFonts w:ascii="Palatino Linotype" w:hAnsi="Palatino Linotype" w:cs="Arial"/>
          <w:color w:val="auto"/>
          <w:sz w:val="22"/>
          <w:szCs w:val="18"/>
        </w:rPr>
      </w:pPr>
      <w:r w:rsidRPr="00D91503">
        <w:rPr>
          <w:rFonts w:ascii="Palatino Linotype" w:eastAsia="Palatino Linotype" w:hAnsi="Palatino Linotype" w:cs="Palatino Linotype"/>
          <w:sz w:val="22"/>
          <w:szCs w:val="22"/>
        </w:rPr>
        <w:t>Az építési beruházások, valamint az építési beruházásokhoz kapcsolódó tervezői és mérnöki szolgáltatások közbeszerzésének részletes szabályairól szóló 322/2015. (X. 30.) Korm. rendelet 32/</w:t>
      </w:r>
      <w:proofErr w:type="gramStart"/>
      <w:r w:rsidRPr="00D91503">
        <w:rPr>
          <w:rFonts w:ascii="Palatino Linotype" w:eastAsia="Palatino Linotype" w:hAnsi="Palatino Linotype" w:cs="Palatino Linotype"/>
          <w:sz w:val="22"/>
          <w:szCs w:val="22"/>
        </w:rPr>
        <w:t>A</w:t>
      </w:r>
      <w:proofErr w:type="gramEnd"/>
      <w:r w:rsidRPr="00D91503">
        <w:rPr>
          <w:rFonts w:ascii="Palatino Linotype" w:eastAsia="Palatino Linotype" w:hAnsi="Palatino Linotype" w:cs="Palatino Linotype"/>
          <w:sz w:val="22"/>
          <w:szCs w:val="22"/>
        </w:rPr>
        <w:t xml:space="preserve">. § (1) bekezdés rendelkezéseinek alkalmazása során </w:t>
      </w:r>
      <w:r w:rsidR="002A6051" w:rsidRPr="00D91503">
        <w:rPr>
          <w:rFonts w:ascii="Palatino Linotype" w:eastAsia="Palatino Linotype" w:hAnsi="Palatino Linotype" w:cs="Palatino Linotype"/>
          <w:sz w:val="22"/>
          <w:szCs w:val="22"/>
        </w:rPr>
        <w:t>a Megrendelő</w:t>
      </w:r>
      <w:r w:rsidR="002A6051" w:rsidRPr="00D91503">
        <w:rPr>
          <w:rFonts w:ascii="Palatino Linotype" w:hAnsi="Palatino Linotype" w:cs="Arial"/>
          <w:color w:val="auto"/>
          <w:sz w:val="22"/>
          <w:szCs w:val="18"/>
        </w:rPr>
        <w:t>, ha a Vállalkozó a teljesítéshez alvállalkozót vesz igénybe, a Ptk. 6:130. § (1) és (2) bekezdésétől eltérően a következő szabályok szerint köteles az ellenszolgáltatást teljesíteni:</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proofErr w:type="gramStart"/>
      <w:r w:rsidRPr="00D91503">
        <w:rPr>
          <w:rFonts w:ascii="Palatino Linotype" w:hAnsi="Palatino Linotype" w:cs="Arial"/>
          <w:i/>
          <w:iCs/>
          <w:color w:val="auto"/>
          <w:sz w:val="22"/>
          <w:szCs w:val="18"/>
        </w:rPr>
        <w:t>a</w:t>
      </w:r>
      <w:proofErr w:type="gramEnd"/>
      <w:r w:rsidRPr="00D91503">
        <w:rPr>
          <w:rFonts w:ascii="Palatino Linotype" w:hAnsi="Palatino Linotype" w:cs="Arial"/>
          <w:i/>
          <w:iCs/>
          <w:color w:val="auto"/>
          <w:sz w:val="22"/>
          <w:szCs w:val="18"/>
        </w:rPr>
        <w:t xml:space="preserve">) közös ajánlattétel esetén </w:t>
      </w:r>
      <w:r w:rsidRPr="00D91503">
        <w:rPr>
          <w:rFonts w:ascii="Palatino Linotype" w:hAnsi="Palatino Linotype" w:cs="Arial"/>
          <w:color w:val="auto"/>
          <w:sz w:val="22"/>
          <w:szCs w:val="18"/>
        </w:rPr>
        <w:t>a Vállalkozók annak megfelelően nyújtják be számlájukat a Megrendelőnek, hogy közülük melyik mekkora összegre jogosult az ellenszolgáltatásból. Az egyes Vállalkozók a számla benyújtásával egyidejűleg nyilatkoznak arról, hogy az általuk a teljesítésbe bevont alvállalkozók egyenként mekkora összegre jogosultak az ellenszolgáltatásból;</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 xml:space="preserve">b) közös ajánlattétel esetén </w:t>
      </w:r>
      <w:r w:rsidRPr="00D91503">
        <w:rPr>
          <w:rFonts w:ascii="Palatino Linotype" w:hAnsi="Palatino Linotype" w:cs="Arial"/>
          <w:color w:val="auto"/>
          <w:sz w:val="22"/>
          <w:szCs w:val="18"/>
        </w:rPr>
        <w:t>a Vállalkozók mindegyike az általa kiállított számlában részletezi az alvállalkozói teljesítés, valamint a vállalkozói teljesítés mértékét;</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c) </w:t>
      </w:r>
      <w:r w:rsidRPr="00D91503">
        <w:rPr>
          <w:rFonts w:ascii="Palatino Linotype" w:hAnsi="Palatino Linotype" w:cs="Arial"/>
          <w:color w:val="auto"/>
          <w:sz w:val="22"/>
          <w:szCs w:val="18"/>
        </w:rPr>
        <w:t xml:space="preserve">a számlában feltüntetett alvállalkozói teljesítés ellenértékét a Megrendelő a számla kézhezvételét követő tizenöt napon belül átutalja a Vállalkozóknak </w:t>
      </w:r>
      <w:r w:rsidRPr="00D91503">
        <w:rPr>
          <w:rFonts w:ascii="Palatino Linotype" w:hAnsi="Palatino Linotype" w:cs="Arial"/>
          <w:i/>
          <w:color w:val="auto"/>
          <w:sz w:val="22"/>
          <w:szCs w:val="18"/>
        </w:rPr>
        <w:t>(közös ajánlattétel esetén a Vállalkozóknak)</w:t>
      </w:r>
      <w:r w:rsidRPr="00D91503">
        <w:rPr>
          <w:rFonts w:ascii="Palatino Linotype" w:hAnsi="Palatino Linotype" w:cs="Arial"/>
          <w:color w:val="auto"/>
          <w:sz w:val="22"/>
          <w:szCs w:val="18"/>
        </w:rPr>
        <w:t>;</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r w:rsidRPr="00D91503">
        <w:rPr>
          <w:rFonts w:ascii="Palatino Linotype" w:hAnsi="Palatino Linotype" w:cs="Arial"/>
          <w:i/>
          <w:iCs/>
          <w:color w:val="auto"/>
          <w:sz w:val="22"/>
          <w:szCs w:val="18"/>
        </w:rPr>
        <w:t>d) </w:t>
      </w:r>
      <w:r w:rsidRPr="00D91503">
        <w:rPr>
          <w:rFonts w:ascii="Palatino Linotype" w:hAnsi="Palatino Linotype" w:cs="Arial"/>
          <w:color w:val="auto"/>
          <w:sz w:val="22"/>
          <w:szCs w:val="18"/>
        </w:rPr>
        <w:t>a Vállalkozó - amennyiben erre korábban még nem került sor - haladéktalanul kiegyenlíti az alvállalkozók számláit, vagy az alvállalkozóval kötött szerződésben foglaltak szerint az alvállalkozói díj egy részét visszatartja;</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proofErr w:type="gramStart"/>
      <w:r w:rsidRPr="00D91503">
        <w:rPr>
          <w:rFonts w:ascii="Palatino Linotype" w:hAnsi="Palatino Linotype" w:cs="Arial"/>
          <w:i/>
          <w:iCs/>
          <w:color w:val="auto"/>
          <w:sz w:val="22"/>
          <w:szCs w:val="18"/>
        </w:rPr>
        <w:t>e</w:t>
      </w:r>
      <w:proofErr w:type="gramEnd"/>
      <w:r w:rsidRPr="00D91503">
        <w:rPr>
          <w:rFonts w:ascii="Palatino Linotype" w:hAnsi="Palatino Linotype" w:cs="Arial"/>
          <w:i/>
          <w:iCs/>
          <w:color w:val="auto"/>
          <w:sz w:val="22"/>
          <w:szCs w:val="18"/>
        </w:rPr>
        <w:t>) </w:t>
      </w:r>
      <w:r w:rsidRPr="00D91503">
        <w:rPr>
          <w:rFonts w:ascii="Palatino Linotype" w:hAnsi="Palatino Linotype" w:cs="Arial"/>
          <w:color w:val="auto"/>
          <w:sz w:val="22"/>
          <w:szCs w:val="18"/>
        </w:rPr>
        <w:t>a Vállalkozó átadja a Megrendelőnek az alvállalkozói követelések kiegyenlítését igazoló átutalások igazolásainak másolatait;</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proofErr w:type="gramStart"/>
      <w:r w:rsidRPr="00D91503">
        <w:rPr>
          <w:rFonts w:ascii="Palatino Linotype" w:hAnsi="Palatino Linotype" w:cs="Arial"/>
          <w:i/>
          <w:iCs/>
          <w:color w:val="auto"/>
          <w:sz w:val="22"/>
          <w:szCs w:val="18"/>
        </w:rPr>
        <w:t>f</w:t>
      </w:r>
      <w:proofErr w:type="gramEnd"/>
      <w:r w:rsidRPr="00D91503">
        <w:rPr>
          <w:rFonts w:ascii="Palatino Linotype" w:hAnsi="Palatino Linotype" w:cs="Arial"/>
          <w:i/>
          <w:iCs/>
          <w:color w:val="auto"/>
          <w:sz w:val="22"/>
          <w:szCs w:val="18"/>
        </w:rPr>
        <w:t>) </w:t>
      </w:r>
      <w:r w:rsidRPr="00D91503">
        <w:rPr>
          <w:rFonts w:ascii="Palatino Linotype" w:hAnsi="Palatino Linotype" w:cs="Arial"/>
          <w:color w:val="auto"/>
          <w:sz w:val="22"/>
          <w:szCs w:val="18"/>
        </w:rPr>
        <w:t>a Vállalkozó által benyújtott számlában megjelölt, vállalkozói teljesítés ellenértékét a Megrendelő az </w:t>
      </w:r>
      <w:r w:rsidRPr="00D91503">
        <w:rPr>
          <w:rFonts w:ascii="Palatino Linotype" w:hAnsi="Palatino Linotype" w:cs="Arial"/>
          <w:i/>
          <w:iCs/>
          <w:color w:val="auto"/>
          <w:sz w:val="22"/>
          <w:szCs w:val="18"/>
        </w:rPr>
        <w:t>e) </w:t>
      </w:r>
      <w:r w:rsidRPr="00D91503">
        <w:rPr>
          <w:rFonts w:ascii="Palatino Linotype" w:hAnsi="Palatino Linotype" w:cs="Arial"/>
          <w:color w:val="auto"/>
          <w:sz w:val="22"/>
          <w:szCs w:val="18"/>
        </w:rPr>
        <w:t>pont szerinti dokumentumok beérkezését követő tizenöt napon belül átutalja a Vállalkozónak;</w:t>
      </w:r>
    </w:p>
    <w:p w:rsidR="002A6051" w:rsidRPr="00D91503" w:rsidRDefault="002A6051" w:rsidP="002A6051">
      <w:pPr>
        <w:shd w:val="clear" w:color="auto" w:fill="FFFFFF"/>
        <w:spacing w:line="270" w:lineRule="atLeast"/>
        <w:ind w:left="567" w:firstLine="160"/>
        <w:jc w:val="both"/>
        <w:rPr>
          <w:rFonts w:ascii="Palatino Linotype" w:hAnsi="Palatino Linotype" w:cs="Arial"/>
          <w:color w:val="auto"/>
          <w:sz w:val="22"/>
          <w:szCs w:val="18"/>
        </w:rPr>
      </w:pPr>
      <w:proofErr w:type="gramStart"/>
      <w:r w:rsidRPr="00D91503">
        <w:rPr>
          <w:rFonts w:ascii="Palatino Linotype" w:hAnsi="Palatino Linotype" w:cs="Arial"/>
          <w:i/>
          <w:iCs/>
          <w:color w:val="auto"/>
          <w:sz w:val="22"/>
          <w:szCs w:val="18"/>
        </w:rPr>
        <w:t>g) </w:t>
      </w:r>
      <w:r w:rsidRPr="00D91503">
        <w:rPr>
          <w:rFonts w:ascii="Palatino Linotype" w:hAnsi="Palatino Linotype" w:cs="Arial"/>
          <w:color w:val="auto"/>
          <w:sz w:val="22"/>
          <w:szCs w:val="18"/>
        </w:rPr>
        <w:t>ha a Vállalkozó a </w:t>
      </w:r>
      <w:r w:rsidRPr="00D91503">
        <w:rPr>
          <w:rFonts w:ascii="Palatino Linotype" w:hAnsi="Palatino Linotype" w:cs="Arial"/>
          <w:i/>
          <w:iCs/>
          <w:color w:val="auto"/>
          <w:sz w:val="22"/>
          <w:szCs w:val="18"/>
        </w:rPr>
        <w:t>d) </w:t>
      </w:r>
      <w:r w:rsidRPr="00D91503">
        <w:rPr>
          <w:rFonts w:ascii="Palatino Linotype" w:hAnsi="Palatino Linotype" w:cs="Arial"/>
          <w:color w:val="auto"/>
          <w:sz w:val="22"/>
          <w:szCs w:val="18"/>
        </w:rPr>
        <w:t>vagy az </w:t>
      </w:r>
      <w:r w:rsidRPr="00D91503">
        <w:rPr>
          <w:rFonts w:ascii="Palatino Linotype" w:hAnsi="Palatino Linotype" w:cs="Arial"/>
          <w:i/>
          <w:iCs/>
          <w:color w:val="auto"/>
          <w:sz w:val="22"/>
          <w:szCs w:val="18"/>
        </w:rPr>
        <w:t>e) </w:t>
      </w:r>
      <w:r w:rsidRPr="00D91503">
        <w:rPr>
          <w:rFonts w:ascii="Palatino Linotype" w:hAnsi="Palatino Linotype" w:cs="Arial"/>
          <w:color w:val="auto"/>
          <w:sz w:val="22"/>
          <w:szCs w:val="18"/>
        </w:rPr>
        <w:t xml:space="preserve">pont szerinti kötelezettségét nem teljesíti, az </w:t>
      </w:r>
      <w:r w:rsidRPr="00D91503">
        <w:rPr>
          <w:rFonts w:ascii="Palatino Linotype" w:hAnsi="Palatino Linotype" w:cs="Arial"/>
          <w:color w:val="auto"/>
          <w:sz w:val="22"/>
          <w:szCs w:val="18"/>
        </w:rPr>
        <w:lastRenderedPageBreak/>
        <w:t>ellenszolgáltatás fennmaradó részét a Megrendelő visszatartja, és az akkor illeti meg a Vállalkozót, ha a Megrendelő részére igazolja, hogy a </w:t>
      </w:r>
      <w:r w:rsidRPr="00D91503">
        <w:rPr>
          <w:rFonts w:ascii="Palatino Linotype" w:hAnsi="Palatino Linotype" w:cs="Arial"/>
          <w:i/>
          <w:iCs/>
          <w:color w:val="auto"/>
          <w:sz w:val="22"/>
          <w:szCs w:val="18"/>
        </w:rPr>
        <w:t>d) </w:t>
      </w:r>
      <w:r w:rsidRPr="00D91503">
        <w:rPr>
          <w:rFonts w:ascii="Palatino Linotype" w:hAnsi="Palatino Linotype" w:cs="Arial"/>
          <w:color w:val="auto"/>
          <w:sz w:val="22"/>
          <w:szCs w:val="18"/>
        </w:rPr>
        <w:t>vagy az </w:t>
      </w:r>
      <w:r w:rsidRPr="00D91503">
        <w:rPr>
          <w:rFonts w:ascii="Palatino Linotype" w:hAnsi="Palatino Linotype" w:cs="Arial"/>
          <w:i/>
          <w:iCs/>
          <w:color w:val="auto"/>
          <w:sz w:val="22"/>
          <w:szCs w:val="18"/>
        </w:rPr>
        <w:t>e) </w:t>
      </w:r>
      <w:r w:rsidRPr="00D91503">
        <w:rPr>
          <w:rFonts w:ascii="Palatino Linotype" w:hAnsi="Palatino Linotype" w:cs="Arial"/>
          <w:color w:val="auto"/>
          <w:sz w:val="22"/>
          <w:szCs w:val="18"/>
        </w:rPr>
        <w:t>pont szerinti kötelezettségét teljesítette, vagy hitelt érdemlő irattal igazolja, hogy az alvállalkozó nem jogosult a Vállalkozó által az </w:t>
      </w:r>
      <w:r w:rsidRPr="00D91503">
        <w:rPr>
          <w:rFonts w:ascii="Palatino Linotype" w:hAnsi="Palatino Linotype" w:cs="Arial"/>
          <w:i/>
          <w:iCs/>
          <w:color w:val="auto"/>
          <w:sz w:val="22"/>
          <w:szCs w:val="18"/>
        </w:rPr>
        <w:t>a) </w:t>
      </w:r>
      <w:r w:rsidRPr="00D91503">
        <w:rPr>
          <w:rFonts w:ascii="Palatino Linotype" w:hAnsi="Palatino Linotype" w:cs="Arial"/>
          <w:color w:val="auto"/>
          <w:sz w:val="22"/>
          <w:szCs w:val="18"/>
        </w:rPr>
        <w:t>pont szerint bejelentett összegre vagy annak egy részére.</w:t>
      </w:r>
      <w:proofErr w:type="gramEnd"/>
    </w:p>
    <w:p w:rsidR="002A6051" w:rsidRPr="00D91503" w:rsidRDefault="002A6051" w:rsidP="002A6051">
      <w:pPr>
        <w:shd w:val="clear" w:color="auto" w:fill="FFFFFF"/>
        <w:spacing w:line="270" w:lineRule="atLeast"/>
        <w:jc w:val="both"/>
        <w:rPr>
          <w:rFonts w:ascii="Palatino Linotype" w:hAnsi="Palatino Linotype" w:cs="Arial"/>
          <w:color w:val="auto"/>
          <w:sz w:val="22"/>
          <w:szCs w:val="18"/>
        </w:rPr>
      </w:pPr>
    </w:p>
    <w:p w:rsidR="002A6051" w:rsidRPr="00D91503" w:rsidRDefault="002A6051" w:rsidP="002A6051">
      <w:pPr>
        <w:shd w:val="clear" w:color="auto" w:fill="FFFFFF"/>
        <w:spacing w:line="270" w:lineRule="atLeast"/>
        <w:ind w:left="567"/>
        <w:jc w:val="both"/>
        <w:rPr>
          <w:rFonts w:ascii="Palatino Linotype" w:hAnsi="Palatino Linotype" w:cs="Arial"/>
          <w:color w:val="auto"/>
          <w:sz w:val="22"/>
          <w:szCs w:val="18"/>
        </w:rPr>
      </w:pPr>
      <w:r w:rsidRPr="00D91503">
        <w:rPr>
          <w:rFonts w:ascii="Palatino Linotype" w:hAnsi="Palatino Linotype" w:cs="Arial"/>
          <w:color w:val="auto"/>
          <w:sz w:val="22"/>
          <w:szCs w:val="18"/>
        </w:rPr>
        <w:t>Mivel az ellenszolgáltatást több részletben teljesíti a Megrendelő, minden részlettel kapcsolatban alkalmazni kell a jelen pontban leírtakat. Európai uniós támogatásból megvalósított közbeszerzés során alkalmazott szállítói kifizetés esetén az (1) bekezdés szerinti szabályokat az egyes európai uniós alapokból származó támogatások felhasználásának rendjéről szóló kormányrendeletben foglalt eltérésekkel kell alkalmazni.</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Késedelmes fizetés esetén a Megrendelő a </w:t>
      </w:r>
      <w:proofErr w:type="spellStart"/>
      <w:r w:rsidRPr="00D91503">
        <w:rPr>
          <w:rFonts w:ascii="Palatino Linotype" w:eastAsia="Palatino Linotype" w:hAnsi="Palatino Linotype" w:cs="Palatino Linotype"/>
          <w:sz w:val="22"/>
          <w:szCs w:val="22"/>
        </w:rPr>
        <w:t>Ptk-ban</w:t>
      </w:r>
      <w:proofErr w:type="spellEnd"/>
      <w:r w:rsidRPr="00D91503">
        <w:rPr>
          <w:rFonts w:ascii="Palatino Linotype" w:eastAsia="Palatino Linotype" w:hAnsi="Palatino Linotype" w:cs="Palatino Linotype"/>
          <w:sz w:val="22"/>
          <w:szCs w:val="22"/>
        </w:rPr>
        <w:t xml:space="preserve"> meghatározott (6:155. §) mértékű, és a késedelem időtartamához igazodó késedelmi kamatot fizet, valamint a Vállalkozó a 2016. évi IX. törvény szerinti behajtási költségátalányra tarthat igényt.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tudomásul veszi, hogy a finanszírozás, a Vállalkozó által elkövetett szerződésszegéséből fakadó, teljes vagy részleges meghiúsulása, elvesztése a Megrendelőnek okozott kárként merül fel, amelynek megtérítésére kötelezhető.</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finanszírozási feltételekre vonatkozó jogszabályok különösen:</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 közbeszerzésekről szóló 2015. évi CXLIII. törvény,</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Az általános forgalmi adóról szóló 2007. évi CXXVII. törvény,</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 Polgári Törvénykönyvről szóló 2013. évi V. törvény.</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Az államháztartásról szóló 2011. évi CXCV. törvény.</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Az államháztartásról szóló törvény végrehajtásáról szóló 368/2011. (XII. 31.) Korm. rendelet;</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 2014-2020 programozási időszakban az egyes európai uniós alapokból származó támogatások felhasználásának rendjéről szóló 272/2014. (XI. 5.) kormányrendelet</w:t>
      </w:r>
    </w:p>
    <w:p w:rsidR="00511311" w:rsidRPr="00D91503" w:rsidRDefault="00511146">
      <w:pPr>
        <w:pStyle w:val="normal"/>
        <w:widowControl/>
        <w:numPr>
          <w:ilvl w:val="0"/>
          <w:numId w:val="10"/>
        </w:numPr>
        <w:ind w:left="993" w:hanging="295"/>
        <w:jc w:val="both"/>
        <w:rPr>
          <w:rFonts w:ascii="Palatino Linotype" w:hAnsi="Palatino Linotype"/>
          <w:sz w:val="22"/>
          <w:szCs w:val="22"/>
        </w:rPr>
      </w:pPr>
      <w:r w:rsidRPr="00D91503">
        <w:rPr>
          <w:rFonts w:ascii="Palatino Linotype" w:eastAsia="Palatino Linotype" w:hAnsi="Palatino Linotype" w:cs="Palatino Linotype"/>
          <w:sz w:val="22"/>
          <w:szCs w:val="22"/>
        </w:rPr>
        <w:t>Az építési beruházások, valamint az építési beruházásokhoz kapcsolódó tervezői és mérnöki szolgáltatások közbeszerzésének részletes szabályairól szóló 322/2015. (X. 30.) Korm. rendelet.</w:t>
      </w:r>
    </w:p>
    <w:p w:rsidR="00511311" w:rsidRPr="00D91503" w:rsidRDefault="00511311">
      <w:pPr>
        <w:pStyle w:val="normal"/>
        <w:widowControl/>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finanszírozás szabályai a támogatási szerződés módosulásával külön hozzájárulás, és szerződésmódosítás nélkül a támogatási szerződés módosult rendelkezéseinek megfelelően változhatnak, mely változások a Megrendelőre és a Vállalkozóra nézve kötelező erővel bírnak. A Megrendelő fenntartja a jogot, hogy a támogatási szerződést módosítsa és ezzel a finanszírozási mód módosuljon.</w:t>
      </w:r>
    </w:p>
    <w:p w:rsidR="00511311" w:rsidRPr="00D91503" w:rsidRDefault="00511311">
      <w:pPr>
        <w:pStyle w:val="normal"/>
        <w:widowControl/>
        <w:jc w:val="both"/>
        <w:rPr>
          <w:rFonts w:ascii="Palatino Linotype" w:eastAsia="Palatino Linotype" w:hAnsi="Palatino Linotype" w:cs="Palatino Linotype"/>
          <w:sz w:val="22"/>
          <w:szCs w:val="22"/>
        </w:rPr>
      </w:pPr>
    </w:p>
    <w:p w:rsidR="00511311" w:rsidRPr="00D91503" w:rsidRDefault="00511146">
      <w:pPr>
        <w:pStyle w:val="normal"/>
        <w:numPr>
          <w:ilvl w:val="1"/>
          <w:numId w:val="8"/>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Megrendelő által kifizetett munkarészek tekintetében a Vállalkozó részéről beépített anyagok, berendezések, stb. az ellenérték (részszámla) megfizetését követően a Megrendelő tulajdonát képezik. A Szerződő felek rögzítik, hogy az ellenérték</w:t>
      </w:r>
      <w:r w:rsidR="002A605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megfizetésével az elkészült és átadott létesítmény (mű) teljes egészében a Megrendelő tulajdonába kerül.</w:t>
      </w:r>
    </w:p>
    <w:p w:rsidR="00511311" w:rsidRPr="00D91503" w:rsidRDefault="00511311">
      <w:pPr>
        <w:pStyle w:val="normal"/>
        <w:widowControl/>
        <w:jc w:val="both"/>
        <w:rPr>
          <w:rFonts w:ascii="Palatino Linotype" w:eastAsia="Palatino Linotype" w:hAnsi="Palatino Linotype" w:cs="Palatino Linotype"/>
          <w:sz w:val="22"/>
          <w:szCs w:val="22"/>
        </w:rPr>
      </w:pPr>
    </w:p>
    <w:p w:rsidR="00511311" w:rsidRPr="00D91503" w:rsidRDefault="00511146">
      <w:pPr>
        <w:pStyle w:val="normal"/>
        <w:numPr>
          <w:ilvl w:val="0"/>
          <w:numId w:val="8"/>
        </w:numPr>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Alvállalkozás</w:t>
      </w:r>
    </w:p>
    <w:p w:rsidR="00511311" w:rsidRPr="00D91503" w:rsidRDefault="00511311">
      <w:pPr>
        <w:pStyle w:val="normal"/>
        <w:ind w:left="360"/>
        <w:rPr>
          <w:rFonts w:ascii="Palatino Linotype" w:eastAsia="Palatino Linotype" w:hAnsi="Palatino Linotype" w:cs="Palatino Linotype"/>
          <w:b/>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lastRenderedPageBreak/>
        <w:t>4.1.</w:t>
      </w:r>
      <w:r w:rsidRPr="00D91503">
        <w:rPr>
          <w:rFonts w:ascii="Palatino Linotype" w:eastAsia="Palatino Linotype" w:hAnsi="Palatino Linotype" w:cs="Palatino Linotype"/>
          <w:sz w:val="22"/>
          <w:szCs w:val="22"/>
        </w:rPr>
        <w:tab/>
        <w:t>A Vállalkozó a jelen szerződés szerinti kötelezettség teljesítésére alvállalkozót, közreműködőt a Kbt. 138. § (1)-(4) rendelkezései szerint vehet igénybe. A Megrendelő az alvállalkozói teljesítés során a 322/2015. (X. 30.) Korm. rendelet 27. § (1)-(2) bekezdésében foglaltak figyelembevételével jár el.</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4.2.</w:t>
      </w:r>
      <w:r w:rsidRPr="00D91503">
        <w:rPr>
          <w:rFonts w:ascii="Palatino Linotype" w:eastAsia="Palatino Linotype" w:hAnsi="Palatino Linotype" w:cs="Palatino Linotype"/>
          <w:sz w:val="22"/>
          <w:szCs w:val="22"/>
        </w:rPr>
        <w:tab/>
        <w:t xml:space="preserve">A Vállalkozó az igénybe vett alvállalkozóért, közreműködőért úgy felel, mintha a munkát maga végezte volna. Alvállalkozó, közreműködő jogosulatlan igénybevétele esetén pedig felelős minden olyan kárért is, amely </w:t>
      </w:r>
      <w:proofErr w:type="gramStart"/>
      <w:r w:rsidRPr="00D91503">
        <w:rPr>
          <w:rFonts w:ascii="Palatino Linotype" w:eastAsia="Palatino Linotype" w:hAnsi="Palatino Linotype" w:cs="Palatino Linotype"/>
          <w:sz w:val="22"/>
          <w:szCs w:val="22"/>
        </w:rPr>
        <w:t>anélkül</w:t>
      </w:r>
      <w:proofErr w:type="gramEnd"/>
      <w:r w:rsidRPr="00D91503">
        <w:rPr>
          <w:rFonts w:ascii="Palatino Linotype" w:eastAsia="Palatino Linotype" w:hAnsi="Palatino Linotype" w:cs="Palatino Linotype"/>
          <w:sz w:val="22"/>
          <w:szCs w:val="22"/>
        </w:rPr>
        <w:t xml:space="preserve"> nem következett volna be.</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color w:val="auto"/>
          <w:sz w:val="22"/>
          <w:szCs w:val="22"/>
        </w:rPr>
        <w:t>4.3.</w:t>
      </w:r>
      <w:r w:rsidRPr="00D91503">
        <w:rPr>
          <w:rFonts w:ascii="Palatino Linotype" w:eastAsia="Palatino Linotype" w:hAnsi="Palatino Linotype" w:cs="Palatino Linotype"/>
          <w:color w:val="auto"/>
          <w:sz w:val="22"/>
          <w:szCs w:val="22"/>
        </w:rPr>
        <w:tab/>
      </w:r>
      <w:r w:rsidR="00511974" w:rsidRPr="00D91503">
        <w:rPr>
          <w:rFonts w:ascii="Palatino Linotype" w:hAnsi="Palatino Linotype" w:cs="Arial"/>
          <w:color w:val="auto"/>
          <w:sz w:val="22"/>
          <w:szCs w:val="18"/>
          <w:shd w:val="clear" w:color="auto" w:fill="FFFFFF"/>
        </w:rPr>
        <w:t>A Megrendelő nem korlátozhatja a Vállalkozó jogosultságát alvállalkozó bevonására, csak akkor, ha az eljárás során a Kbt. 65. § (10) bekezdése szerinti lehetőséggel élt. A Vállalkozó a szerződés megkötésének időpontjában, majd - a később bevont alvállalkozók tekintetében - a szerződés teljesítésének időtartama alatt köteles előzetesen a Megrendelőnek valamennyi olyan alvállalkozót bejelenteni (a megnevezésen túl az elérhetőség, valamint a képviseletre jogosult megjelölésével), amely részt vesz a szerződés teljesítésében. A Vállalkozó a szerződés teljesítésének időtartama alatt köteles a Megrendelőt tájékoztatni az alvállalkozók bejelentésben közölt adatainak változásáról. A Vállalkozó jelen szerződésbe foglaltan nyilatkozik arról, hogy a szerződés teljesítéséhez nem vesz igénybe a közbeszerzési eljárásban előírt kizáró okok hatálya alatt álló alvállalkozót. A Megrendelő részére e kötelezettség végrehajtásáról külön nyilatkozatot vagy más igazolást nem kell benyújtani.</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4.4.</w:t>
      </w:r>
      <w:r w:rsidRPr="00D91503">
        <w:rPr>
          <w:rFonts w:ascii="Palatino Linotype" w:eastAsia="Palatino Linotype" w:hAnsi="Palatino Linotype" w:cs="Palatino Linotype"/>
          <w:sz w:val="22"/>
          <w:szCs w:val="22"/>
        </w:rPr>
        <w:tab/>
        <w:t>Szerződő felek a Kbt. 138. §</w:t>
      </w:r>
      <w:proofErr w:type="spellStart"/>
      <w:r w:rsidRPr="00D91503">
        <w:rPr>
          <w:rFonts w:ascii="Palatino Linotype" w:eastAsia="Palatino Linotype" w:hAnsi="Palatino Linotype" w:cs="Palatino Linotype"/>
          <w:sz w:val="22"/>
          <w:szCs w:val="22"/>
        </w:rPr>
        <w:t>-nak</w:t>
      </w:r>
      <w:proofErr w:type="spellEnd"/>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megfelelően rögzítik, hogy a szerződést a Vállalkozónak kell teljesítenie. </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a teljesítéshez az alkalmasságának igazolásában részt vett szervezetet a Kbt. 65. § (7) bekezdése szerint a közbeszerzési eljárásban bemutatott kötelezettségvállalásnak megfelelően, valamint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azoknak az alkalmassági követelményeknek, amelyeknek a Vállalkozó a közbeszerzési eljárásban az adott szervezettel vagy szakemberrel együtt felelt meg.</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Megrendelő jogosult az alvállalkozók alkalmasságát ellenőrizni és amennyiben valamely jogszabályi feltételnek valamely alvállalkozó nem felel meg, a Megrendelő jogosult az alvállalkozó közreműködése ellen </w:t>
      </w:r>
      <w:proofErr w:type="gramStart"/>
      <w:r w:rsidRPr="00D91503">
        <w:rPr>
          <w:rFonts w:ascii="Palatino Linotype" w:eastAsia="Palatino Linotype" w:hAnsi="Palatino Linotype" w:cs="Palatino Linotype"/>
          <w:sz w:val="22"/>
          <w:szCs w:val="22"/>
        </w:rPr>
        <w:t>kifogást</w:t>
      </w:r>
      <w:proofErr w:type="gramEnd"/>
      <w:r w:rsidRPr="00D91503">
        <w:rPr>
          <w:rFonts w:ascii="Palatino Linotype" w:eastAsia="Palatino Linotype" w:hAnsi="Palatino Linotype" w:cs="Palatino Linotype"/>
          <w:sz w:val="22"/>
          <w:szCs w:val="22"/>
        </w:rPr>
        <w:t xml:space="preserve"> emelni.</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4.5.</w:t>
      </w:r>
      <w:r w:rsidRPr="00D91503">
        <w:rPr>
          <w:rFonts w:ascii="Palatino Linotype" w:eastAsia="Palatino Linotype" w:hAnsi="Palatino Linotype" w:cs="Palatino Linotype"/>
          <w:sz w:val="22"/>
          <w:szCs w:val="22"/>
        </w:rPr>
        <w:tab/>
        <w:t>Szerződő felek a Kbt. 139. §</w:t>
      </w:r>
      <w:proofErr w:type="spellStart"/>
      <w:r w:rsidRPr="00D91503">
        <w:rPr>
          <w:rFonts w:ascii="Palatino Linotype" w:eastAsia="Palatino Linotype" w:hAnsi="Palatino Linotype" w:cs="Palatino Linotype"/>
          <w:sz w:val="22"/>
          <w:szCs w:val="22"/>
        </w:rPr>
        <w:t>-nak</w:t>
      </w:r>
      <w:proofErr w:type="spellEnd"/>
      <w:r w:rsidRPr="00D91503">
        <w:rPr>
          <w:rFonts w:ascii="Palatino Linotype" w:eastAsia="Palatino Linotype" w:hAnsi="Palatino Linotype" w:cs="Palatino Linotype"/>
          <w:sz w:val="22"/>
          <w:szCs w:val="22"/>
        </w:rPr>
        <w:t xml:space="preserve"> megfelelően rögzítik, hogy a Vállalkozó felek személye csak az alábbi esetekben változhat meg:</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proofErr w:type="gramStart"/>
      <w:r w:rsidRPr="00D91503">
        <w:rPr>
          <w:rFonts w:ascii="Palatino Linotype" w:eastAsia="Palatino Linotype" w:hAnsi="Palatino Linotype" w:cs="Palatino Linotype"/>
          <w:sz w:val="22"/>
          <w:szCs w:val="22"/>
        </w:rPr>
        <w:t>a</w:t>
      </w:r>
      <w:proofErr w:type="gramEnd"/>
      <w:r w:rsidRPr="00D91503">
        <w:rPr>
          <w:rFonts w:ascii="Palatino Linotype" w:eastAsia="Palatino Linotype" w:hAnsi="Palatino Linotype" w:cs="Palatino Linotype"/>
          <w:sz w:val="22"/>
          <w:szCs w:val="22"/>
        </w:rPr>
        <w:t>) ha a Kbt. 141. § (4) bekezdés a) pontjában foglalt feltételeknek megfelelő egyértelmű</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szerződéses rendelkezés alapján a jogutódlás projekttársaság vagy a teljesítés biztonsága érdekében ilyen szerződéses rendelkezés alapján a teljesítéshez finanszírozást nyújtó jogi </w:t>
      </w:r>
      <w:r w:rsidRPr="00D91503">
        <w:rPr>
          <w:rFonts w:ascii="Palatino Linotype" w:eastAsia="Palatino Linotype" w:hAnsi="Palatino Linotype" w:cs="Palatino Linotype"/>
          <w:sz w:val="22"/>
          <w:szCs w:val="22"/>
        </w:rPr>
        <w:lastRenderedPageBreak/>
        <w:t>személy vagy az általa jelölt jogi személy által történik; vagy</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proofErr w:type="gramStart"/>
      <w:r w:rsidRPr="00D91503">
        <w:rPr>
          <w:rFonts w:ascii="Palatino Linotype" w:eastAsia="Palatino Linotype" w:hAnsi="Palatino Linotype" w:cs="Palatino Linotype"/>
          <w:sz w:val="22"/>
          <w:szCs w:val="22"/>
        </w:rPr>
        <w:t>b) ha a szerződő fél személyében bekövetkező jogutódlás a jogi személy átalakulásának, egyesülésnek, szétválásnak vagy a jogutódlással megszűnés más esetének következménye, vagy olyan részleges jogutódlás eredményeként következik be, ahol egy gazdasági egységként működő teljes üzletág (a hozzá tartozó szerződésekkel, eszközökkel és munkavállalókkal) – nem gazdasági társaság jogi személy esetén az adott tevékenységet ellátó teljes szervezeti egység –átruházásra kerül a jogutódra, vagy az eredeti szerződő félre vonatkozó fizetésképtelenségi eljárás során kerül a szerződés átruházásra;</w:t>
      </w:r>
      <w:proofErr w:type="gramEnd"/>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c) ha a szerződésbe lépő jogutód nem áll a közbeszerzési eljárásban alkalmazott kizáró ok hatálya alatt, – a Vállalkozóra irányadó szabályok szerint, a 138. § (2)–(4) bekezdésének alkalmazásával – megfelel a közbeszerzési eljárásban alkalmazott alkalmassági követelményeknek, és a jogutódlás nem e törvény alkalmazásának a megkerülését célozza.</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4.6.</w:t>
      </w:r>
      <w:r w:rsidRPr="00D91503">
        <w:rPr>
          <w:rFonts w:ascii="Palatino Linotype" w:eastAsia="Palatino Linotype" w:hAnsi="Palatino Linotype" w:cs="Palatino Linotype"/>
          <w:sz w:val="22"/>
          <w:szCs w:val="22"/>
        </w:rPr>
        <w:tab/>
        <w:t xml:space="preserve">A felek rögzítik, hogy a Megrendelő az építési beruházások közbeszerzésének részletes szabályairól szóló 322/2015. (X. 30.) Korm. rendelet 27. § </w:t>
      </w:r>
      <w:proofErr w:type="spellStart"/>
      <w:r w:rsidRPr="00D91503">
        <w:rPr>
          <w:rFonts w:ascii="Palatino Linotype" w:eastAsia="Palatino Linotype" w:hAnsi="Palatino Linotype" w:cs="Palatino Linotype"/>
          <w:sz w:val="22"/>
          <w:szCs w:val="22"/>
        </w:rPr>
        <w:t>-</w:t>
      </w:r>
      <w:proofErr w:type="gramStart"/>
      <w:r w:rsidRPr="00D91503">
        <w:rPr>
          <w:rFonts w:ascii="Palatino Linotype" w:eastAsia="Palatino Linotype" w:hAnsi="Palatino Linotype" w:cs="Palatino Linotype"/>
          <w:sz w:val="22"/>
          <w:szCs w:val="22"/>
        </w:rPr>
        <w:t>a</w:t>
      </w:r>
      <w:proofErr w:type="spellEnd"/>
      <w:proofErr w:type="gramEnd"/>
      <w:r w:rsidRPr="00D91503">
        <w:rPr>
          <w:rFonts w:ascii="Palatino Linotype" w:eastAsia="Palatino Linotype" w:hAnsi="Palatino Linotype" w:cs="Palatino Linotype"/>
          <w:sz w:val="22"/>
          <w:szCs w:val="22"/>
        </w:rPr>
        <w:t xml:space="preserve"> értelmében a Megrendelő (vagy a nevében eljáró személy) a szerződés teljesítésének ellenőrzése során az építési napló adatai alapján ellenőrzi, hogy a teljesítésben csak a szerződésben foglaltaknak megfelelő alvállalkozó vesznek-e részt. Az alvállalkozók nem szerződésszerű bevonása a teljesítésbe súlyos szerződésszegésnek minősül.</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0"/>
          <w:numId w:val="8"/>
        </w:numPr>
        <w:pBdr>
          <w:top w:val="nil"/>
          <w:left w:val="nil"/>
          <w:bottom w:val="nil"/>
          <w:right w:val="nil"/>
          <w:between w:val="nil"/>
        </w:pBdr>
        <w:tabs>
          <w:tab w:val="left" w:pos="540"/>
        </w:tabs>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A Vállalkozó kötelezettségei</w:t>
      </w:r>
    </w:p>
    <w:p w:rsidR="00511311" w:rsidRPr="00D91503" w:rsidRDefault="00511311">
      <w:pPr>
        <w:pStyle w:val="normal"/>
        <w:jc w:val="center"/>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w:t>
      </w:r>
      <w:r w:rsidRPr="00D91503">
        <w:rPr>
          <w:rFonts w:ascii="Palatino Linotype" w:eastAsia="Palatino Linotype" w:hAnsi="Palatino Linotype" w:cs="Palatino Linotype"/>
          <w:sz w:val="22"/>
          <w:szCs w:val="22"/>
        </w:rPr>
        <w:tab/>
        <w:t>A Vállalkozó kötelezi magát, hogy a szerződés tárgyát jelen szerződés és annak mellékletei, valamint a mindenkor hatályos építésügyi, tűzrendészeti, balesetvédelmi, és egyéb vonatkozó szakhatósági előírások és az általánosan elfogadott hazai szakmai elvárások szerint, a rendeltetésszerű</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és biztonságos használat követelményeinek megfelelően, teljes körűen, műszakilag és minőségileg kifogástalan kivitelben, a magyar szabványok szerinti kifogástalan minőségben és kifogástalan minőségű anyagok felhasználásával, hiba–és hiánymentesen elkészíti. </w:t>
      </w:r>
    </w:p>
    <w:p w:rsidR="00511311" w:rsidRPr="00D91503" w:rsidRDefault="00511311">
      <w:pPr>
        <w:pStyle w:val="normal"/>
        <w:tabs>
          <w:tab w:val="left" w:pos="540"/>
          <w:tab w:val="left" w:pos="6270"/>
        </w:tabs>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5.2.</w:t>
      </w:r>
      <w:r w:rsidRPr="00D91503">
        <w:rPr>
          <w:rFonts w:ascii="Palatino Linotype" w:eastAsia="Palatino Linotype" w:hAnsi="Palatino Linotype" w:cs="Palatino Linotype"/>
          <w:sz w:val="22"/>
          <w:szCs w:val="22"/>
        </w:rPr>
        <w:tab/>
        <w:t>A</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jelen szerződésben előírt</w:t>
      </w:r>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teljesítés tartalmát a szerződés rendelkezésein túl az építési jogszabályok, a vonatkozó magyar szabványok és a felhasználásra kerülő egyes termékekre vonatkozó alkalmassági engedélyek, tanúsítványok határozzák meg. </w:t>
      </w:r>
    </w:p>
    <w:p w:rsidR="00511311" w:rsidRPr="00D91503" w:rsidRDefault="00511311">
      <w:pPr>
        <w:pStyle w:val="normal"/>
        <w:tabs>
          <w:tab w:val="left" w:pos="540"/>
        </w:tabs>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5.3.</w:t>
      </w:r>
      <w:r w:rsidRPr="00D91503">
        <w:rPr>
          <w:rFonts w:ascii="Palatino Linotype" w:eastAsia="Palatino Linotype" w:hAnsi="Palatino Linotype" w:cs="Palatino Linotype"/>
          <w:sz w:val="22"/>
          <w:szCs w:val="22"/>
        </w:rPr>
        <w:tab/>
        <w:t xml:space="preserve">A Vállalkozó köteles a jelen szerződés rendelkezéseit és a szerződés tárgyára vonatkozó előírásokat az alvállalkozókkal, közreműködő személyekkel kötött szerződésben is megfelelően érvényesíteni, </w:t>
      </w:r>
      <w:proofErr w:type="gramStart"/>
      <w:r w:rsidRPr="00D91503">
        <w:rPr>
          <w:rFonts w:ascii="Palatino Linotype" w:eastAsia="Palatino Linotype" w:hAnsi="Palatino Linotype" w:cs="Palatino Linotype"/>
          <w:sz w:val="22"/>
          <w:szCs w:val="22"/>
        </w:rPr>
        <w:t>ezen</w:t>
      </w:r>
      <w:proofErr w:type="gramEnd"/>
      <w:r w:rsidRPr="00D91503">
        <w:rPr>
          <w:rFonts w:ascii="Palatino Linotype" w:eastAsia="Palatino Linotype" w:hAnsi="Palatino Linotype" w:cs="Palatino Linotype"/>
          <w:sz w:val="22"/>
          <w:szCs w:val="22"/>
        </w:rPr>
        <w:t xml:space="preserve"> rendelkezések és előírások alvállalkozók, közreműködő személyek általi betartásáért a Vállalkozó a Megrendelővel szemben felelősséggel tartozik. Vállalkozó a Megrendelővel szemben teljes mértékben felel az alvállalkozók, közreműködő személyek minden tevékenységéért és cselekedetéért.</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5.4.</w:t>
      </w:r>
      <w:r w:rsidRPr="00D91503">
        <w:rPr>
          <w:rFonts w:ascii="Palatino Linotype" w:eastAsia="Palatino Linotype" w:hAnsi="Palatino Linotype" w:cs="Palatino Linotype"/>
          <w:sz w:val="22"/>
          <w:szCs w:val="22"/>
        </w:rPr>
        <w:tab/>
        <w:t>A Vállalkozó a munkát saját költségén végzi el. Köteles a munkavégzést úgy megszervezni, hogy biztosítsa a munka gazdaságos és gyors befejezését.</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5.5.</w:t>
      </w:r>
      <w:r w:rsidRPr="00D91503">
        <w:rPr>
          <w:rFonts w:ascii="Palatino Linotype" w:eastAsia="Palatino Linotype" w:hAnsi="Palatino Linotype" w:cs="Palatino Linotype"/>
          <w:sz w:val="22"/>
          <w:szCs w:val="22"/>
        </w:rPr>
        <w:tab/>
        <w:t>A Vállalkozó köteles a munkát úgy megszervezni, hogy a munkaterületen dolgozó alvállalkozók, közreműködő személyek egymás munkáját ne zavarják, illetve a határidőre való teljesítést ne veszélyeztessék, azonban a munkavédelmi szabályokat maradéktalanul betartsák. Az alvállalkozók, közreműködő személyek kizárólag a Vállalkozóval állnak jogviszonyban, így tőle fogadhatnak el utasításokat, illetve kizárólag vele szemben érvényesíthetik követeléseiket.</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5.6.</w:t>
      </w:r>
      <w:r w:rsidRPr="00D91503">
        <w:rPr>
          <w:rFonts w:ascii="Palatino Linotype" w:eastAsia="Palatino Linotype" w:hAnsi="Palatino Linotype" w:cs="Palatino Linotype"/>
          <w:sz w:val="22"/>
          <w:szCs w:val="22"/>
        </w:rPr>
        <w:tab/>
        <w:t xml:space="preserve">A Vállalkozó köteles a munkaterületet tiszta és biztonságos állapotban tartani, a keletkezett építési és egyéb hulladék elszállításáról a munka végzése során rendszeresen gondoskodni. Vállalkozónak az építési és bontási hulladék kezelésével </w:t>
      </w:r>
      <w:proofErr w:type="gramStart"/>
      <w:r w:rsidRPr="00D91503">
        <w:rPr>
          <w:rFonts w:ascii="Palatino Linotype" w:eastAsia="Palatino Linotype" w:hAnsi="Palatino Linotype" w:cs="Palatino Linotype"/>
          <w:sz w:val="22"/>
          <w:szCs w:val="22"/>
        </w:rPr>
        <w:t>kapcsolatban</w:t>
      </w:r>
      <w:proofErr w:type="gramEnd"/>
      <w:r w:rsidRPr="00D91503">
        <w:rPr>
          <w:rFonts w:ascii="Palatino Linotype" w:eastAsia="Palatino Linotype" w:hAnsi="Palatino Linotype" w:cs="Palatino Linotype"/>
          <w:sz w:val="22"/>
          <w:szCs w:val="22"/>
        </w:rPr>
        <w:t xml:space="preserve"> egyebekben az építési és bontási hulladék kezelésének részletes szabályairól szóló 45/2004. (VII. 26.) </w:t>
      </w:r>
      <w:proofErr w:type="spellStart"/>
      <w:r w:rsidRPr="00D91503">
        <w:rPr>
          <w:rFonts w:ascii="Palatino Linotype" w:eastAsia="Palatino Linotype" w:hAnsi="Palatino Linotype" w:cs="Palatino Linotype"/>
          <w:sz w:val="22"/>
          <w:szCs w:val="22"/>
        </w:rPr>
        <w:t>BM-KvVM</w:t>
      </w:r>
      <w:proofErr w:type="spellEnd"/>
      <w:r w:rsidR="007D2545"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együttes előírásai szerint kell eljárnia.</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5.7.</w:t>
      </w:r>
      <w:r w:rsidRPr="00D91503">
        <w:rPr>
          <w:rFonts w:ascii="Palatino Linotype" w:eastAsia="Palatino Linotype" w:hAnsi="Palatino Linotype" w:cs="Palatino Linotype"/>
          <w:sz w:val="22"/>
          <w:szCs w:val="22"/>
        </w:rPr>
        <w:tab/>
        <w:t>A Vállalkozó köteles gondoskodni a munkaterületre vonatkozó tűzrendészeti, munkavédelmi, környezetvédelmi (így különösen a zaj-, rezgés-, légszennyeződésekre vonatkozó), balesetvédelmi, tűzvédelmi és egyéb előírások betartásáról. A munkaterület megfelelő védelme és őrzése a Vállalkozó kötelezettsége. Ezen intézkedések be nem tartásából származó minden felelősség a Vállalkozót terheli.</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5.8.</w:t>
      </w:r>
      <w:r w:rsidRPr="00D91503">
        <w:rPr>
          <w:rFonts w:ascii="Palatino Linotype" w:eastAsia="Palatino Linotype" w:hAnsi="Palatino Linotype" w:cs="Palatino Linotype"/>
          <w:sz w:val="22"/>
          <w:szCs w:val="22"/>
        </w:rPr>
        <w:tab/>
        <w:t xml:space="preserve">A Vállalkozó köteles a személyek biztonságát vagy a vagyoni értékeket veszélyeztető kár lehetőségének felmerülése esetén haladéktalanul kárelhárítási intézkedéseket tenni és azokról a Megrendelőt azonnal rövid úton, és 24 órán belül írásban is értesíteni. </w:t>
      </w:r>
    </w:p>
    <w:p w:rsidR="00511311" w:rsidRPr="00D91503" w:rsidRDefault="00511311">
      <w:pPr>
        <w:pStyle w:val="normal"/>
        <w:tabs>
          <w:tab w:val="left" w:pos="540"/>
        </w:tabs>
        <w:ind w:left="540"/>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004"/>
        </w:tabs>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5.9.</w:t>
      </w:r>
      <w:r w:rsidRPr="00D91503">
        <w:rPr>
          <w:rFonts w:ascii="Palatino Linotype" w:eastAsia="Palatino Linotype" w:hAnsi="Palatino Linotype" w:cs="Palatino Linotype"/>
          <w:color w:val="000000"/>
          <w:sz w:val="22"/>
          <w:szCs w:val="22"/>
        </w:rPr>
        <w:tab/>
      </w:r>
      <w:r w:rsidRPr="00D91503">
        <w:rPr>
          <w:rFonts w:ascii="Palatino Linotype" w:eastAsia="Palatino Linotype" w:hAnsi="Palatino Linotype" w:cs="Palatino Linotype"/>
          <w:sz w:val="22"/>
          <w:szCs w:val="22"/>
        </w:rPr>
        <w:t xml:space="preserve">A kivitelezési munkákhoz szükséges víz mennyiségét, az elektromos energia mennyiségét a Vállalkozónak kell biztosítania ideiglenes lecsatlakozások kiépítésével. </w:t>
      </w:r>
      <w:r w:rsidRPr="00D91503">
        <w:rPr>
          <w:rFonts w:ascii="Palatino Linotype" w:eastAsia="Palatino Linotype" w:hAnsi="Palatino Linotype" w:cs="Palatino Linotype"/>
          <w:color w:val="000000"/>
          <w:sz w:val="22"/>
          <w:szCs w:val="22"/>
          <w:highlight w:val="white"/>
        </w:rPr>
        <w:t>A Vállalkozó a hulladékok gyűjtését, elszállítását, azokkal való elszámolást előírások szerint ellátja. A Vállalkozó a megvalósítás során a területhasználatot minimalizálja.</w:t>
      </w:r>
    </w:p>
    <w:p w:rsidR="00511311" w:rsidRPr="00D91503" w:rsidRDefault="00511311">
      <w:pPr>
        <w:pStyle w:val="normal"/>
        <w:tabs>
          <w:tab w:val="left" w:pos="540"/>
        </w:tabs>
        <w:jc w:val="both"/>
        <w:rPr>
          <w:rFonts w:ascii="Palatino Linotype" w:eastAsia="Palatino Linotype" w:hAnsi="Palatino Linotype" w:cs="Palatino Linotype"/>
          <w:color w:val="000000"/>
          <w:sz w:val="22"/>
          <w:szCs w:val="22"/>
        </w:rPr>
      </w:pPr>
    </w:p>
    <w:p w:rsidR="00511311" w:rsidRPr="00D91503" w:rsidRDefault="00511146">
      <w:pPr>
        <w:pStyle w:val="normal"/>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5.10.</w:t>
      </w:r>
      <w:r w:rsidRPr="00D91503">
        <w:rPr>
          <w:rFonts w:ascii="Palatino Linotype" w:eastAsia="Palatino Linotype" w:hAnsi="Palatino Linotype" w:cs="Palatino Linotype"/>
          <w:color w:val="000000"/>
          <w:sz w:val="22"/>
          <w:szCs w:val="22"/>
        </w:rPr>
        <w:tab/>
        <w:t>A Vállalkozó kötelezettséget vállal továbbá arra, hogy a szerződés teljesítésének teljes időtartama alatt tulajdonosi szerkezetét a Megrendelő számára megismerhetővé teszi és a 143. § (3) bekezdése szerinti ügyletekről a Megrendelőt haladéktalanul értesíti.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5.11.</w:t>
      </w:r>
      <w:r w:rsidRPr="00D91503">
        <w:rPr>
          <w:rFonts w:ascii="Palatino Linotype" w:eastAsia="Palatino Linotype" w:hAnsi="Palatino Linotype" w:cs="Palatino Linotype"/>
          <w:sz w:val="22"/>
          <w:szCs w:val="22"/>
        </w:rPr>
        <w:tab/>
        <w:t>A Vállalkozó felelősséget vállal arra és szavatol azért, hogy a munka teljesítésében részt vevők és a teljesítésbe bevont alkalmazottai a jogszabályokban meghatározott előírásoknak mindenben megfelelnek, megfelelően képzett szakemberek, megfelelően felkészítettek, az általa foglalkoztatottak vonatkozásában a foglalkoztatási jogszabályoknak eleget tesz, valamint felelősséggel tartozik a munkaterületen bármely jogviszony alapján megbízásából tartózkodók erkölcsi és szakmai megbízhatóságáért, munkavégzésre való alkalmasságáért. Vállalkozó kötelezi magát arra, hogy a jelen személyi követelményekkel kapcsolatban tett megrendelői kifogásokkal összefüggésben többlet költségigénye nincs.</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lastRenderedPageBreak/>
        <w:t>5.12.</w:t>
      </w:r>
      <w:r w:rsidRPr="00D91503">
        <w:rPr>
          <w:rFonts w:ascii="Palatino Linotype" w:eastAsia="Palatino Linotype" w:hAnsi="Palatino Linotype" w:cs="Palatino Linotype"/>
          <w:sz w:val="22"/>
          <w:szCs w:val="22"/>
        </w:rPr>
        <w:tab/>
        <w:t>A Vállalkozó köteles a fenti munkálatokra dedikált munkaszervezetet felállítani és a szerződés időtartama alatt azt Megrendelő rendelkezésére tartani. A munkaszervezetet úgy kell felállítani, hogy az a szerződéses rendelkezések betartása mellett a Vállalkozó</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jogszabályok szerinti szolgáltatás végzésére alkalmas legyen.</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5.13.</w:t>
      </w:r>
      <w:r w:rsidRPr="00D91503">
        <w:rPr>
          <w:rFonts w:ascii="Palatino Linotype" w:eastAsia="Palatino Linotype" w:hAnsi="Palatino Linotype" w:cs="Palatino Linotype"/>
          <w:sz w:val="22"/>
          <w:szCs w:val="22"/>
        </w:rPr>
        <w:tab/>
        <w:t>A szerződő felek rögzítik, hogy a Megrendelő a munkaterület főbirtokosa, ezért a Vállalkozó biztosítja a Megrendelő</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Megrendelő</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által megbízottak részére az építési helyszínre történő belépést a teljesítés, illetve a kivitelezés teljes idejére. A munkák befejezésével, valamint a szerződés megszüntetése esetén a Vállalkozó birtokjoga minden további jogcselekmény és </w:t>
      </w:r>
      <w:proofErr w:type="spellStart"/>
      <w:r w:rsidRPr="00D91503">
        <w:rPr>
          <w:rFonts w:ascii="Palatino Linotype" w:eastAsia="Palatino Linotype" w:hAnsi="Palatino Linotype" w:cs="Palatino Linotype"/>
          <w:sz w:val="22"/>
          <w:szCs w:val="22"/>
        </w:rPr>
        <w:t>-nyilatkozat</w:t>
      </w:r>
      <w:proofErr w:type="spellEnd"/>
      <w:r w:rsidRPr="00D91503">
        <w:rPr>
          <w:rFonts w:ascii="Palatino Linotype" w:eastAsia="Palatino Linotype" w:hAnsi="Palatino Linotype" w:cs="Palatino Linotype"/>
          <w:sz w:val="22"/>
          <w:szCs w:val="22"/>
        </w:rPr>
        <w:t xml:space="preserve"> nélkül megszűnik.</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5.14</w:t>
      </w:r>
      <w:r w:rsidRPr="00D91503">
        <w:rPr>
          <w:rFonts w:ascii="Palatino Linotype" w:eastAsia="Palatino Linotype" w:hAnsi="Palatino Linotype" w:cs="Palatino Linotype"/>
          <w:sz w:val="22"/>
          <w:szCs w:val="22"/>
        </w:rPr>
        <w:tab/>
        <w:t>A Vállalkozó szavatolja, hogy tevékenységét a mindenkori érvényben lévő hazai törvények, szabványok, előírások figyelembe vétele mellett végzi, különösen, de nem kizárólagosan az építőipari kivitelezési tevékenységről szóló 191/2009. (IX. 15.) Korm. rendeletnek.</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5.15.</w:t>
      </w:r>
      <w:r w:rsidRPr="00D91503">
        <w:rPr>
          <w:rFonts w:ascii="Palatino Linotype" w:eastAsia="Palatino Linotype" w:hAnsi="Palatino Linotype" w:cs="Palatino Linotype"/>
          <w:sz w:val="22"/>
          <w:szCs w:val="22"/>
        </w:rPr>
        <w:tab/>
        <w:t>A Vállalkozó kijelenti, hogy a közbeszerzési eljárás során a Megrendelő</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által átadott közbeszerzési dokumentumokat (műszaki leírást, tervdokumentációt és árazatlan költségvetést) a szerződés megkötése előtt megvizsgálta és azok alapján a szerződés tárgyát képező munkák szerződés szerinti kivitelezését megvalósíthatónak tartja. A Vállalkozó kijelenti, hogy az</w:t>
      </w:r>
      <w:r w:rsidR="00BF38B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általa megismert </w:t>
      </w:r>
      <w:proofErr w:type="gramStart"/>
      <w:r w:rsidRPr="00D91503">
        <w:rPr>
          <w:rFonts w:ascii="Palatino Linotype" w:eastAsia="Palatino Linotype" w:hAnsi="Palatino Linotype" w:cs="Palatino Linotype"/>
          <w:sz w:val="22"/>
          <w:szCs w:val="22"/>
        </w:rPr>
        <w:t>ezen</w:t>
      </w:r>
      <w:proofErr w:type="gramEnd"/>
      <w:r w:rsidRPr="00D91503">
        <w:rPr>
          <w:rFonts w:ascii="Palatino Linotype" w:eastAsia="Palatino Linotype" w:hAnsi="Palatino Linotype" w:cs="Palatino Linotype"/>
          <w:sz w:val="22"/>
          <w:szCs w:val="22"/>
        </w:rPr>
        <w:t xml:space="preserve"> dokumentumok bármely hibája vagy hiányossága a Vállalkozó üzleti kockázata körébe tartozó, a szerződés teljesítése során megoldandó feladat. </w:t>
      </w:r>
    </w:p>
    <w:p w:rsidR="00511311" w:rsidRPr="00D91503" w:rsidRDefault="00511311">
      <w:pPr>
        <w:pStyle w:val="normal"/>
        <w:tabs>
          <w:tab w:val="left" w:pos="540"/>
        </w:tabs>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5.16.</w:t>
      </w:r>
      <w:r w:rsidRPr="00D91503">
        <w:rPr>
          <w:rFonts w:ascii="Palatino Linotype" w:eastAsia="Palatino Linotype" w:hAnsi="Palatino Linotype" w:cs="Palatino Linotype"/>
          <w:sz w:val="22"/>
          <w:szCs w:val="22"/>
        </w:rPr>
        <w:tab/>
        <w:t xml:space="preserve">A Vállalkozó feladatát képezi bárminemű engedély, </w:t>
      </w:r>
      <w:r w:rsidRPr="00D91503">
        <w:rPr>
          <w:rFonts w:ascii="Palatino Linotype" w:eastAsia="Palatino Linotype" w:hAnsi="Palatino Linotype" w:cs="Palatino Linotype"/>
          <w:color w:val="222222"/>
          <w:sz w:val="22"/>
          <w:szCs w:val="22"/>
          <w:highlight w:val="white"/>
        </w:rPr>
        <w:t>illetve a szerződés teljesítése során a későbbiekben felmerülő, a kiviteli terven nem szereplőrészlet- vagy csomóponti terv</w:t>
      </w:r>
      <w:r w:rsidRPr="00D91503">
        <w:rPr>
          <w:rFonts w:ascii="Palatino Linotype" w:eastAsia="Palatino Linotype" w:hAnsi="Palatino Linotype" w:cs="Palatino Linotype"/>
          <w:sz w:val="22"/>
          <w:szCs w:val="22"/>
        </w:rPr>
        <w:t xml:space="preserve"> beszerzése, amely a munka megkezdéséhez és elvégzéséhez szükséges. Ebben a Vállalkozó köteles együttműködni a kiviteli tervet készítő tervezővel, a Megrendelő és a műszaki ellenőr egyidejű írásbeli értesítése (e-napló esetén ezen értesítés építési naplóba történő feltöltése) mellett.</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5.17.</w:t>
      </w:r>
      <w:r w:rsidRPr="00D91503">
        <w:rPr>
          <w:rFonts w:ascii="Palatino Linotype" w:eastAsia="Palatino Linotype" w:hAnsi="Palatino Linotype" w:cs="Palatino Linotype"/>
          <w:sz w:val="22"/>
          <w:szCs w:val="22"/>
        </w:rPr>
        <w:tab/>
        <w:t>A Vállalkozó feladata mindazon munkák elvégzése, amelyek a szerződés tárgyát képező munkákhoz szükségesek, illetve a rendeltetésszerű használathoz elengedhetetlenek.</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5.18.</w:t>
      </w:r>
      <w:r w:rsidRPr="00D91503">
        <w:rPr>
          <w:rFonts w:ascii="Palatino Linotype" w:eastAsia="Palatino Linotype" w:hAnsi="Palatino Linotype" w:cs="Palatino Linotype"/>
          <w:sz w:val="22"/>
          <w:szCs w:val="22"/>
        </w:rPr>
        <w:tab/>
        <w:t>A Vállalkozónak a kiviteli tervek előírásait, kikötéseit be kell tartani, meg kell valósítania, amely a munkakezdés időpontjának és a munka befejező időpontjának hatóság felé történő bejelentését is magában foglalja.</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5.19.</w:t>
      </w:r>
      <w:r w:rsidRPr="00D91503">
        <w:rPr>
          <w:rFonts w:ascii="Palatino Linotype" w:eastAsia="Palatino Linotype" w:hAnsi="Palatino Linotype" w:cs="Palatino Linotype"/>
          <w:sz w:val="22"/>
          <w:szCs w:val="22"/>
        </w:rPr>
        <w:tab/>
        <w:t>A Megrendelő köteles gondoskodni a szerződés aláírásának időpontjára az e-napló készenlétbe</w:t>
      </w:r>
      <w:r w:rsidR="00AD589D"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helyezéséről.</w:t>
      </w:r>
      <w:r w:rsidR="00AD589D"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Vállalkozó köteles elektronikus építési naplót vezetni.</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5.20.</w:t>
      </w:r>
      <w:r w:rsidRPr="00D91503">
        <w:rPr>
          <w:rFonts w:ascii="Palatino Linotype" w:eastAsia="Palatino Linotype" w:hAnsi="Palatino Linotype" w:cs="Palatino Linotype"/>
          <w:color w:val="000000"/>
          <w:sz w:val="22"/>
          <w:szCs w:val="22"/>
        </w:rPr>
        <w:tab/>
        <w:t>A Vállalkozó közbeszerzési eljárásban benyújtott ajánlatában „</w:t>
      </w:r>
      <w:proofErr w:type="gramStart"/>
      <w:r w:rsidRPr="00D91503">
        <w:rPr>
          <w:rFonts w:ascii="Palatino Linotype" w:eastAsia="Palatino Linotype" w:hAnsi="Palatino Linotype" w:cs="Palatino Linotype"/>
          <w:color w:val="000000"/>
          <w:sz w:val="22"/>
          <w:szCs w:val="22"/>
        </w:rPr>
        <w:t>A</w:t>
      </w:r>
      <w:proofErr w:type="gramEnd"/>
      <w:r w:rsidRPr="00D91503">
        <w:rPr>
          <w:rFonts w:ascii="Palatino Linotype" w:eastAsia="Palatino Linotype" w:hAnsi="Palatino Linotype" w:cs="Palatino Linotype"/>
          <w:color w:val="000000"/>
          <w:sz w:val="22"/>
          <w:szCs w:val="22"/>
        </w:rPr>
        <w:t xml:space="preserve"> teljesítésbe bevonásra kerülő, az alkalmassági követelmény tekintetében bemutatott szakember szakmai gyakorlata</w:t>
      </w:r>
      <w:r w:rsidRPr="00D91503">
        <w:rPr>
          <w:rFonts w:ascii="Palatino Linotype" w:eastAsia="Palatino Linotype" w:hAnsi="Palatino Linotype" w:cs="Palatino Linotype"/>
          <w:color w:val="000000"/>
          <w:sz w:val="22"/>
          <w:szCs w:val="22"/>
          <w:highlight w:val="white"/>
        </w:rPr>
        <w:t>(többlettapasztalata)</w:t>
      </w:r>
      <w:r w:rsidRPr="00D91503">
        <w:rPr>
          <w:rFonts w:ascii="Palatino Linotype" w:eastAsia="Palatino Linotype" w:hAnsi="Palatino Linotype" w:cs="Palatino Linotype"/>
          <w:color w:val="000000"/>
          <w:sz w:val="22"/>
          <w:szCs w:val="22"/>
        </w:rPr>
        <w:t>” szempontra bemutatott szakember neve: ………………………, szakmai gyakorlata …. hónap.</w:t>
      </w:r>
    </w:p>
    <w:p w:rsidR="00511311" w:rsidRPr="00D91503" w:rsidRDefault="00511311">
      <w:pPr>
        <w:pStyle w:val="normal"/>
        <w:tabs>
          <w:tab w:val="left" w:pos="540"/>
        </w:tabs>
        <w:ind w:left="540" w:hanging="540"/>
        <w:jc w:val="both"/>
        <w:rPr>
          <w:rFonts w:ascii="Palatino Linotype" w:eastAsia="Palatino Linotype" w:hAnsi="Palatino Linotype" w:cs="Palatino Linotype"/>
          <w:i/>
          <w:color w:val="000000"/>
          <w:sz w:val="22"/>
          <w:szCs w:val="22"/>
        </w:rPr>
      </w:pPr>
    </w:p>
    <w:p w:rsidR="00511311" w:rsidRPr="00D91503" w:rsidRDefault="00511146">
      <w:pPr>
        <w:pStyle w:val="normal"/>
        <w:tabs>
          <w:tab w:val="left" w:pos="540"/>
        </w:tabs>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5.21.</w:t>
      </w:r>
      <w:r w:rsidRPr="00D91503">
        <w:rPr>
          <w:rFonts w:ascii="Palatino Linotype" w:eastAsia="Palatino Linotype" w:hAnsi="Palatino Linotype" w:cs="Palatino Linotype"/>
          <w:color w:val="000000"/>
          <w:sz w:val="22"/>
          <w:szCs w:val="22"/>
        </w:rPr>
        <w:tab/>
        <w:t xml:space="preserve">A Vállalkozó által a közbeszerzési eljárásban benyújtott ajánlatában bemutatott szakemberek </w:t>
      </w:r>
      <w:r w:rsidRPr="00D91503">
        <w:rPr>
          <w:rFonts w:ascii="Palatino Linotype" w:eastAsia="Palatino Linotype" w:hAnsi="Palatino Linotype" w:cs="Palatino Linotype"/>
          <w:color w:val="000000"/>
          <w:sz w:val="22"/>
          <w:szCs w:val="22"/>
        </w:rPr>
        <w:lastRenderedPageBreak/>
        <w:t>bevonásától nem lehet eltekinteni, mivel az adott személy igénybevétele a közbeszerzési eljárásban az ajánlatok értékelésekor meghatározó körülménynek minősült. Az értékeléskor meghatározó szakember személye csak a Megrendelő hozzájárulásával és abban az esetben változhat, ha az értékeléskor figyelembe vett minden releváns körülmény tekintetében az értékelttel egyenértékű szakember kerül bemutatásra.</w:t>
      </w:r>
    </w:p>
    <w:p w:rsidR="006D2554" w:rsidRPr="00D91503" w:rsidRDefault="006D2554">
      <w:pPr>
        <w:pStyle w:val="normal"/>
        <w:tabs>
          <w:tab w:val="left" w:pos="540"/>
        </w:tabs>
        <w:ind w:left="540" w:hanging="540"/>
        <w:jc w:val="both"/>
        <w:rPr>
          <w:rFonts w:ascii="Palatino Linotype" w:eastAsia="Palatino Linotype" w:hAnsi="Palatino Linotype" w:cs="Palatino Linotype"/>
          <w:color w:val="000000"/>
          <w:sz w:val="22"/>
          <w:szCs w:val="22"/>
        </w:rPr>
      </w:pPr>
    </w:p>
    <w:p w:rsidR="006D2554" w:rsidRPr="00D91503" w:rsidRDefault="006D2554" w:rsidP="006D2554">
      <w:pPr>
        <w:tabs>
          <w:tab w:val="left" w:pos="540"/>
        </w:tabs>
        <w:ind w:left="540" w:hanging="540"/>
        <w:jc w:val="both"/>
        <w:rPr>
          <w:rFonts w:ascii="Palatino Linotype" w:hAnsi="Palatino Linotype" w:cs="Times New Roman"/>
          <w:color w:val="auto"/>
          <w:sz w:val="22"/>
          <w:szCs w:val="20"/>
        </w:rPr>
      </w:pPr>
      <w:r w:rsidRPr="00D91503">
        <w:rPr>
          <w:rFonts w:ascii="Palatino Linotype" w:eastAsia="Palatino Linotype" w:hAnsi="Palatino Linotype" w:cs="Palatino Linotype"/>
          <w:color w:val="000000"/>
          <w:sz w:val="22"/>
          <w:szCs w:val="22"/>
        </w:rPr>
        <w:t xml:space="preserve">5.22. </w:t>
      </w:r>
      <w:r w:rsidRPr="00D91503">
        <w:rPr>
          <w:rFonts w:ascii="Palatino Linotype" w:hAnsi="Palatino Linotype" w:cs="Times New Roman"/>
          <w:color w:val="auto"/>
          <w:sz w:val="22"/>
        </w:rPr>
        <w:t xml:space="preserve">A Vállalkozó </w:t>
      </w:r>
      <w:r w:rsidRPr="00D91503">
        <w:rPr>
          <w:rFonts w:ascii="Palatino Linotype" w:hAnsi="Palatino Linotype" w:cs="Times New Roman"/>
          <w:color w:val="auto"/>
          <w:sz w:val="22"/>
          <w:szCs w:val="20"/>
        </w:rPr>
        <w:t xml:space="preserve">köteles a Megrendelő pályázati vállalásának megfelelően helyi hátrányos helyzetű lakosság munkáját a kivitelezés során igénybe venni, amelynek keretében </w:t>
      </w:r>
      <w:proofErr w:type="gramStart"/>
      <w:r w:rsidRPr="00D91503">
        <w:rPr>
          <w:rFonts w:ascii="Palatino Linotype" w:hAnsi="Palatino Linotype" w:cs="Times New Roman"/>
          <w:color w:val="auto"/>
          <w:sz w:val="22"/>
          <w:szCs w:val="20"/>
        </w:rPr>
        <w:t xml:space="preserve">köteles </w:t>
      </w:r>
      <w:r w:rsidR="00D91503">
        <w:rPr>
          <w:rFonts w:ascii="Palatino Linotype" w:hAnsi="Palatino Linotype" w:cs="Arial"/>
          <w:color w:val="auto"/>
          <w:sz w:val="22"/>
          <w:szCs w:val="17"/>
          <w:shd w:val="clear" w:color="auto" w:fill="FFFFFF"/>
        </w:rPr>
        <w:t>…</w:t>
      </w:r>
      <w:proofErr w:type="gramEnd"/>
      <w:r w:rsidR="00D91503">
        <w:rPr>
          <w:rFonts w:ascii="Palatino Linotype" w:hAnsi="Palatino Linotype" w:cs="Arial"/>
          <w:color w:val="auto"/>
          <w:sz w:val="22"/>
          <w:szCs w:val="17"/>
          <w:shd w:val="clear" w:color="auto" w:fill="FFFFFF"/>
        </w:rPr>
        <w:t xml:space="preserve"> </w:t>
      </w:r>
      <w:r w:rsidRPr="00D91503">
        <w:rPr>
          <w:rFonts w:ascii="Palatino Linotype" w:hAnsi="Palatino Linotype" w:cs="Arial"/>
          <w:color w:val="auto"/>
          <w:sz w:val="22"/>
          <w:szCs w:val="17"/>
          <w:shd w:val="clear" w:color="auto" w:fill="FFFFFF"/>
        </w:rPr>
        <w:t>fő, helyi álláskereső személy foglalkoztatását vállalni</w:t>
      </w:r>
      <w:r w:rsidRPr="00D91503">
        <w:rPr>
          <w:rFonts w:ascii="Palatino Linotype" w:hAnsi="Palatino Linotype" w:cs="Times New Roman"/>
          <w:color w:val="auto"/>
          <w:sz w:val="22"/>
          <w:szCs w:val="20"/>
        </w:rPr>
        <w:t xml:space="preserve">. </w:t>
      </w:r>
    </w:p>
    <w:p w:rsidR="006D2554" w:rsidRPr="00D91503" w:rsidRDefault="006D2554" w:rsidP="006D2554">
      <w:pPr>
        <w:tabs>
          <w:tab w:val="left" w:pos="540"/>
        </w:tabs>
        <w:ind w:left="540"/>
        <w:jc w:val="both"/>
        <w:rPr>
          <w:rFonts w:ascii="Palatino Linotype" w:hAnsi="Palatino Linotype" w:cs="Times New Roman"/>
          <w:color w:val="auto"/>
          <w:sz w:val="22"/>
          <w:szCs w:val="20"/>
        </w:rPr>
      </w:pPr>
    </w:p>
    <w:p w:rsidR="006D2554" w:rsidRPr="00D91503" w:rsidRDefault="006D2554" w:rsidP="006D2554">
      <w:pPr>
        <w:ind w:left="540"/>
        <w:jc w:val="both"/>
        <w:rPr>
          <w:rFonts w:ascii="Palatino Linotype" w:hAnsi="Palatino Linotype" w:cstheme="minorHAnsi"/>
          <w:sz w:val="22"/>
        </w:rPr>
      </w:pPr>
      <w:r w:rsidRPr="00D91503">
        <w:rPr>
          <w:rFonts w:ascii="Palatino Linotype" w:hAnsi="Palatino Linotype" w:cstheme="minorHAnsi"/>
          <w:sz w:val="22"/>
        </w:rPr>
        <w:t>Jelen szerződés keretében és értelmezésében a felek az alábbi feltételek valamelyikének megfelelő személyt tekintik hátrányos helyzetű személynek:</w:t>
      </w:r>
    </w:p>
    <w:p w:rsidR="006D2554" w:rsidRPr="00D91503" w:rsidRDefault="006D2554" w:rsidP="006D2554">
      <w:pPr>
        <w:pStyle w:val="Listaszerbekezds"/>
        <w:widowControl/>
        <w:numPr>
          <w:ilvl w:val="0"/>
          <w:numId w:val="21"/>
        </w:numPr>
        <w:ind w:left="1260"/>
        <w:jc w:val="both"/>
        <w:rPr>
          <w:rFonts w:ascii="Palatino Linotype" w:hAnsi="Palatino Linotype" w:cstheme="minorHAnsi"/>
          <w:sz w:val="22"/>
        </w:rPr>
      </w:pPr>
      <w:r w:rsidRPr="00D91503">
        <w:rPr>
          <w:rFonts w:ascii="Palatino Linotype" w:hAnsi="Palatino Linotype" w:cstheme="minorHAnsi"/>
          <w:sz w:val="22"/>
        </w:rPr>
        <w:t>a foglalkoztatást megelőző 6 hónapban rendszeresen fizetett alkalmazásban nem álló személyek,</w:t>
      </w:r>
    </w:p>
    <w:p w:rsidR="006D2554" w:rsidRPr="00D91503" w:rsidRDefault="006D2554" w:rsidP="006D2554">
      <w:pPr>
        <w:pStyle w:val="Listaszerbekezds"/>
        <w:widowControl/>
        <w:numPr>
          <w:ilvl w:val="0"/>
          <w:numId w:val="21"/>
        </w:numPr>
        <w:ind w:left="1260"/>
        <w:jc w:val="both"/>
        <w:rPr>
          <w:rFonts w:ascii="Palatino Linotype" w:hAnsi="Palatino Linotype" w:cstheme="minorHAnsi"/>
          <w:sz w:val="22"/>
        </w:rPr>
      </w:pPr>
      <w:r w:rsidRPr="00D91503">
        <w:rPr>
          <w:rFonts w:ascii="Palatino Linotype" w:hAnsi="Palatino Linotype" w:cstheme="minorHAnsi"/>
          <w:sz w:val="22"/>
        </w:rPr>
        <w:t>az alacsony iskolai végzettséggel rendelkezők, akik nem szereztek középfokú végzettséget vagy szakképesítést (ISCED 3),</w:t>
      </w:r>
    </w:p>
    <w:p w:rsidR="006D2554" w:rsidRPr="00D91503" w:rsidRDefault="006D2554" w:rsidP="006D2554">
      <w:pPr>
        <w:pStyle w:val="Listaszerbekezds"/>
        <w:widowControl/>
        <w:numPr>
          <w:ilvl w:val="0"/>
          <w:numId w:val="21"/>
        </w:numPr>
        <w:ind w:left="1260"/>
        <w:jc w:val="both"/>
        <w:rPr>
          <w:rFonts w:ascii="Palatino Linotype" w:hAnsi="Palatino Linotype" w:cstheme="minorHAnsi"/>
          <w:sz w:val="22"/>
        </w:rPr>
      </w:pPr>
      <w:r w:rsidRPr="00D91503">
        <w:rPr>
          <w:rFonts w:ascii="Palatino Linotype" w:hAnsi="Palatino Linotype" w:cstheme="minorHAnsi"/>
          <w:sz w:val="22"/>
        </w:rPr>
        <w:t>az 50 éven felüli életkorú személyek,</w:t>
      </w:r>
    </w:p>
    <w:p w:rsidR="006D2554" w:rsidRPr="00D91503" w:rsidRDefault="006D2554" w:rsidP="006D2554">
      <w:pPr>
        <w:pStyle w:val="Listaszerbekezds"/>
        <w:widowControl/>
        <w:numPr>
          <w:ilvl w:val="0"/>
          <w:numId w:val="21"/>
        </w:numPr>
        <w:ind w:left="1260"/>
        <w:jc w:val="both"/>
        <w:rPr>
          <w:rFonts w:ascii="Palatino Linotype" w:hAnsi="Palatino Linotype" w:cstheme="minorHAnsi"/>
          <w:sz w:val="22"/>
        </w:rPr>
      </w:pPr>
      <w:r w:rsidRPr="00D91503">
        <w:rPr>
          <w:rFonts w:ascii="Palatino Linotype" w:hAnsi="Palatino Linotype" w:cstheme="minorHAnsi"/>
          <w:sz w:val="22"/>
        </w:rPr>
        <w:t>a megváltozott munkaképességűek,</w:t>
      </w:r>
    </w:p>
    <w:p w:rsidR="006D2554" w:rsidRPr="00D91503" w:rsidRDefault="006D2554" w:rsidP="006D2554">
      <w:pPr>
        <w:pStyle w:val="Listaszerbekezds"/>
        <w:widowControl/>
        <w:numPr>
          <w:ilvl w:val="0"/>
          <w:numId w:val="21"/>
        </w:numPr>
        <w:ind w:left="1260"/>
        <w:jc w:val="both"/>
        <w:rPr>
          <w:rFonts w:ascii="Palatino Linotype" w:hAnsi="Palatino Linotype" w:cstheme="minorHAnsi"/>
          <w:sz w:val="22"/>
        </w:rPr>
      </w:pPr>
      <w:r w:rsidRPr="00D91503">
        <w:rPr>
          <w:rFonts w:ascii="Palatino Linotype" w:hAnsi="Palatino Linotype" w:cstheme="minorHAnsi"/>
          <w:sz w:val="22"/>
        </w:rPr>
        <w:t>a gyermekgondozást segítő ellátásról, a gyermekgondozási díjról, a gyermeknevelési támogatásról, ápolási díjról visszatérők,</w:t>
      </w:r>
    </w:p>
    <w:p w:rsidR="006D2554" w:rsidRPr="00D91503" w:rsidRDefault="006D2554" w:rsidP="006D2554">
      <w:pPr>
        <w:pStyle w:val="Listaszerbekezds"/>
        <w:widowControl/>
        <w:numPr>
          <w:ilvl w:val="0"/>
          <w:numId w:val="21"/>
        </w:numPr>
        <w:ind w:left="1260"/>
        <w:jc w:val="both"/>
        <w:rPr>
          <w:rFonts w:ascii="Palatino Linotype" w:hAnsi="Palatino Linotype" w:cstheme="minorHAnsi"/>
          <w:sz w:val="22"/>
        </w:rPr>
      </w:pPr>
      <w:r w:rsidRPr="00D91503">
        <w:rPr>
          <w:rFonts w:ascii="Palatino Linotype" w:hAnsi="Palatino Linotype" w:cstheme="minorHAnsi"/>
          <w:sz w:val="22"/>
        </w:rPr>
        <w:t>a pályakezdő, vagy 25 év alatti életkorú fiatalok,</w:t>
      </w:r>
    </w:p>
    <w:p w:rsidR="006D2554" w:rsidRPr="00D91503" w:rsidRDefault="006D2554" w:rsidP="006D2554">
      <w:pPr>
        <w:pStyle w:val="Listaszerbekezds"/>
        <w:widowControl/>
        <w:numPr>
          <w:ilvl w:val="0"/>
          <w:numId w:val="21"/>
        </w:numPr>
        <w:ind w:left="1260"/>
        <w:jc w:val="both"/>
        <w:rPr>
          <w:rFonts w:ascii="Palatino Linotype" w:hAnsi="Palatino Linotype" w:cstheme="minorHAnsi"/>
          <w:sz w:val="22"/>
        </w:rPr>
      </w:pPr>
      <w:r w:rsidRPr="00D91503">
        <w:rPr>
          <w:rFonts w:ascii="Palatino Linotype" w:hAnsi="Palatino Linotype" w:cstheme="minorHAnsi"/>
          <w:sz w:val="22"/>
        </w:rPr>
        <w:t>az egy vagy több eltartottal egyedül élő felnőttek,</w:t>
      </w:r>
    </w:p>
    <w:p w:rsidR="006D2554" w:rsidRPr="00D91503" w:rsidRDefault="006D2554" w:rsidP="006D2554">
      <w:pPr>
        <w:pStyle w:val="Listaszerbekezds"/>
        <w:widowControl/>
        <w:numPr>
          <w:ilvl w:val="0"/>
          <w:numId w:val="21"/>
        </w:numPr>
        <w:ind w:left="1260"/>
        <w:jc w:val="both"/>
        <w:rPr>
          <w:rFonts w:ascii="Palatino Linotype" w:hAnsi="Palatino Linotype" w:cstheme="minorHAnsi"/>
          <w:sz w:val="22"/>
        </w:rPr>
      </w:pPr>
      <w:r w:rsidRPr="00D91503">
        <w:rPr>
          <w:rFonts w:ascii="Palatino Linotype" w:hAnsi="Palatino Linotype" w:cstheme="minorHAnsi"/>
          <w:sz w:val="22"/>
        </w:rPr>
        <w:t xml:space="preserve">az olyan ágazatban vagy szakmában dolgozó személyek, amelyben 25%-kal nagyobb a nemi egyensúlyhiány, mint a valamennyi gazdasági ágazatra jellemző átlagos egyensúlyhiány, és </w:t>
      </w:r>
      <w:proofErr w:type="gramStart"/>
      <w:r w:rsidRPr="00D91503">
        <w:rPr>
          <w:rFonts w:ascii="Palatino Linotype" w:hAnsi="Palatino Linotype" w:cstheme="minorHAnsi"/>
          <w:sz w:val="22"/>
        </w:rPr>
        <w:t>ezen</w:t>
      </w:r>
      <w:proofErr w:type="gramEnd"/>
      <w:r w:rsidRPr="00D91503">
        <w:rPr>
          <w:rFonts w:ascii="Palatino Linotype" w:hAnsi="Palatino Linotype" w:cstheme="minorHAnsi"/>
          <w:sz w:val="22"/>
        </w:rPr>
        <w:t xml:space="preserve"> személyek az alulreprezentált nemi csoportba tartoznak, vagy</w:t>
      </w:r>
    </w:p>
    <w:p w:rsidR="006D2554" w:rsidRPr="00D91503" w:rsidRDefault="006D2554" w:rsidP="006D2554">
      <w:pPr>
        <w:pStyle w:val="Listaszerbekezds"/>
        <w:widowControl/>
        <w:numPr>
          <w:ilvl w:val="0"/>
          <w:numId w:val="21"/>
        </w:numPr>
        <w:ind w:left="1260"/>
        <w:jc w:val="both"/>
        <w:rPr>
          <w:rFonts w:ascii="Palatino Linotype" w:hAnsi="Palatino Linotype" w:cstheme="minorHAnsi"/>
          <w:sz w:val="22"/>
        </w:rPr>
      </w:pPr>
      <w:r w:rsidRPr="00D91503">
        <w:rPr>
          <w:rFonts w:ascii="Palatino Linotype" w:hAnsi="Palatino Linotype" w:cstheme="minorHAnsi"/>
          <w:sz w:val="22"/>
        </w:rPr>
        <w:t>az etnikai kisebbséghez tartozó személyek, akiknek szakmai, nyelvi képzésük vagy szakmai tapasztalatuk megerősítésére van szükségük ahhoz, hogy javuljanak munkába állási esélyeik egy biztos munkahelyen.</w:t>
      </w:r>
    </w:p>
    <w:p w:rsidR="006D2554" w:rsidRPr="00D91503" w:rsidRDefault="006D2554" w:rsidP="006D2554">
      <w:pPr>
        <w:tabs>
          <w:tab w:val="left" w:pos="540"/>
        </w:tabs>
        <w:ind w:left="540"/>
        <w:jc w:val="both"/>
        <w:rPr>
          <w:rFonts w:ascii="Palatino Linotype" w:hAnsi="Palatino Linotype" w:cs="Times New Roman"/>
          <w:color w:val="auto"/>
          <w:sz w:val="22"/>
          <w:szCs w:val="20"/>
        </w:rPr>
      </w:pPr>
    </w:p>
    <w:p w:rsidR="006D2554" w:rsidRPr="00D91503" w:rsidRDefault="006D2554" w:rsidP="006D2554">
      <w:pPr>
        <w:tabs>
          <w:tab w:val="left" w:pos="540"/>
        </w:tabs>
        <w:ind w:left="708"/>
        <w:jc w:val="both"/>
        <w:rPr>
          <w:rFonts w:ascii="Palatino Linotype" w:hAnsi="Palatino Linotype" w:cs="Arial"/>
          <w:color w:val="000000"/>
          <w:sz w:val="22"/>
          <w:szCs w:val="17"/>
          <w:shd w:val="clear" w:color="auto" w:fill="FFFFFF"/>
        </w:rPr>
      </w:pPr>
      <w:r w:rsidRPr="00D91503">
        <w:rPr>
          <w:rFonts w:ascii="Palatino Linotype" w:hAnsi="Palatino Linotype" w:cstheme="minorHAnsi"/>
          <w:sz w:val="22"/>
        </w:rPr>
        <w:t>Jelen szerződés keretében és értelmezésében a felek fo</w:t>
      </w:r>
      <w:r w:rsidRPr="00D91503">
        <w:rPr>
          <w:rFonts w:ascii="Palatino Linotype" w:hAnsi="Palatino Linotype" w:cs="Times New Roman"/>
          <w:color w:val="auto"/>
          <w:sz w:val="22"/>
          <w:szCs w:val="20"/>
        </w:rPr>
        <w:t xml:space="preserve">glalkoztatás alatt az alábbiakat értik: </w:t>
      </w:r>
      <w:r w:rsidRPr="00D91503">
        <w:rPr>
          <w:rFonts w:ascii="Palatino Linotype" w:hAnsi="Palatino Linotype" w:cs="Arial"/>
          <w:color w:val="000000"/>
          <w:sz w:val="22"/>
          <w:szCs w:val="17"/>
          <w:shd w:val="clear" w:color="auto" w:fill="FFFFFF"/>
        </w:rPr>
        <w:t xml:space="preserve">A kivitelezési munkák lefolytatása alatt a beszerzéssel érintett építési munka teljesítésére teljes munkaidőben, határozott időtartamra (a kivitelezés kezdetétől a végéig) helyi hátrányos helyzetű </w:t>
      </w:r>
      <w:proofErr w:type="gramStart"/>
      <w:r w:rsidRPr="00D91503">
        <w:rPr>
          <w:rFonts w:ascii="Palatino Linotype" w:hAnsi="Palatino Linotype" w:cs="Arial"/>
          <w:color w:val="000000"/>
          <w:sz w:val="22"/>
          <w:szCs w:val="17"/>
          <w:shd w:val="clear" w:color="auto" w:fill="FFFFFF"/>
        </w:rPr>
        <w:t>munkavállaló(</w:t>
      </w:r>
      <w:proofErr w:type="gramEnd"/>
      <w:r w:rsidRPr="00D91503">
        <w:rPr>
          <w:rFonts w:ascii="Palatino Linotype" w:hAnsi="Palatino Linotype" w:cs="Arial"/>
          <w:color w:val="000000"/>
          <w:sz w:val="22"/>
          <w:szCs w:val="17"/>
          <w:shd w:val="clear" w:color="auto" w:fill="FFFFFF"/>
        </w:rPr>
        <w:t xml:space="preserve">k) foglalkoztatása, azaz a Vállalkozó, mint munkáltató áll jogviszonyban a helyi hátrányos helyzetű magánszemély munkavállalóval. </w:t>
      </w:r>
    </w:p>
    <w:p w:rsidR="006D2554" w:rsidRPr="00D91503" w:rsidRDefault="006D2554" w:rsidP="006D2554">
      <w:pPr>
        <w:tabs>
          <w:tab w:val="left" w:pos="540"/>
        </w:tabs>
        <w:ind w:left="708"/>
        <w:jc w:val="both"/>
        <w:rPr>
          <w:rFonts w:ascii="Palatino Linotype" w:hAnsi="Palatino Linotype" w:cs="Arial"/>
          <w:color w:val="000000"/>
          <w:sz w:val="22"/>
          <w:szCs w:val="17"/>
          <w:shd w:val="clear" w:color="auto" w:fill="FFFFFF"/>
        </w:rPr>
      </w:pPr>
    </w:p>
    <w:p w:rsidR="006D2554" w:rsidRPr="00D91503" w:rsidRDefault="006D2554" w:rsidP="006D2554">
      <w:pPr>
        <w:pStyle w:val="normal"/>
        <w:tabs>
          <w:tab w:val="left" w:pos="540"/>
        </w:tabs>
        <w:ind w:left="540" w:hanging="540"/>
        <w:jc w:val="both"/>
        <w:rPr>
          <w:rFonts w:ascii="Palatino Linotype" w:eastAsia="Palatino Linotype" w:hAnsi="Palatino Linotype" w:cs="Palatino Linotype"/>
          <w:color w:val="000000"/>
          <w:sz w:val="22"/>
          <w:szCs w:val="22"/>
        </w:rPr>
      </w:pPr>
      <w:r w:rsidRPr="00D91503">
        <w:rPr>
          <w:rFonts w:ascii="Palatino Linotype" w:hAnsi="Palatino Linotype" w:cs="Arial"/>
          <w:color w:val="000000"/>
          <w:sz w:val="22"/>
          <w:szCs w:val="17"/>
          <w:shd w:val="clear" w:color="auto" w:fill="FFFFFF"/>
        </w:rPr>
        <w:tab/>
        <w:t xml:space="preserve">A hátrányos helyzetű helyi </w:t>
      </w:r>
      <w:proofErr w:type="gramStart"/>
      <w:r w:rsidRPr="00D91503">
        <w:rPr>
          <w:rFonts w:ascii="Palatino Linotype" w:hAnsi="Palatino Linotype" w:cs="Arial"/>
          <w:color w:val="000000"/>
          <w:sz w:val="22"/>
          <w:szCs w:val="17"/>
          <w:shd w:val="clear" w:color="auto" w:fill="FFFFFF"/>
        </w:rPr>
        <w:t>munkavállaló(</w:t>
      </w:r>
      <w:proofErr w:type="gramEnd"/>
      <w:r w:rsidRPr="00D91503">
        <w:rPr>
          <w:rFonts w:ascii="Palatino Linotype" w:hAnsi="Palatino Linotype" w:cs="Arial"/>
          <w:color w:val="000000"/>
          <w:sz w:val="22"/>
          <w:szCs w:val="17"/>
          <w:shd w:val="clear" w:color="auto" w:fill="FFFFFF"/>
        </w:rPr>
        <w:t>k) munkaszerződésének és munkaköri leírásának bemutatására a Vállalkozó legkésőbb az 1. részszámla kiállításáig köteles.</w:t>
      </w:r>
    </w:p>
    <w:p w:rsidR="00511311" w:rsidRPr="00D91503" w:rsidRDefault="00511311">
      <w:pPr>
        <w:pStyle w:val="normal"/>
        <w:tabs>
          <w:tab w:val="left" w:pos="540"/>
        </w:tabs>
        <w:ind w:left="540" w:hanging="540"/>
        <w:jc w:val="both"/>
        <w:rPr>
          <w:rFonts w:ascii="Palatino Linotype" w:eastAsia="Palatino Linotype" w:hAnsi="Palatino Linotype" w:cs="Palatino Linotype"/>
          <w:sz w:val="22"/>
          <w:szCs w:val="22"/>
        </w:rPr>
      </w:pPr>
    </w:p>
    <w:p w:rsidR="00511311" w:rsidRPr="00D91503" w:rsidRDefault="00511146">
      <w:pPr>
        <w:pStyle w:val="normal"/>
        <w:numPr>
          <w:ilvl w:val="0"/>
          <w:numId w:val="8"/>
        </w:numPr>
        <w:pBdr>
          <w:top w:val="nil"/>
          <w:left w:val="nil"/>
          <w:bottom w:val="nil"/>
          <w:right w:val="nil"/>
          <w:between w:val="nil"/>
        </w:pBdr>
        <w:tabs>
          <w:tab w:val="left" w:pos="540"/>
        </w:tabs>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A munka megkezdése</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Az építési napló megnyitása, a munkaterület átadás-átvétele és a munka megkezdésének időpontja: a szerződés hatálybalépését</w:t>
      </w:r>
      <w:r w:rsidR="00E44156"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követő</w:t>
      </w:r>
      <w:r w:rsidR="00E44156"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15 napon belül. A Megrendelő a munkaterületet Vállalkozó részére a szerződés teljesítéséhez alkalmas állapotban köteles átadni, melynek megtörténtét Felek jegyzőkönyvben kötelesek rögzíteni.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tabs>
          <w:tab w:val="left" w:pos="567"/>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6.2</w:t>
      </w:r>
      <w:r w:rsidRPr="00D91503">
        <w:rPr>
          <w:rFonts w:ascii="Palatino Linotype" w:eastAsia="Palatino Linotype" w:hAnsi="Palatino Linotype" w:cs="Palatino Linotype"/>
          <w:sz w:val="22"/>
          <w:szCs w:val="22"/>
        </w:rPr>
        <w:tab/>
        <w:t>A Megrendelő a munkát a Vállalkozó szükségtelen zavarása nélkül bármikor ellenőrizheti. Felek rögzítik, hogy Vállalkozó nem mentesül a felelősség alól, ha Megrendelő az ellenőrzést elmulasztotta vagy nem megfelelően végezte el.</w:t>
      </w:r>
    </w:p>
    <w:p w:rsidR="00511311" w:rsidRPr="00D91503" w:rsidRDefault="00511311">
      <w:pPr>
        <w:pStyle w:val="normal"/>
        <w:tabs>
          <w:tab w:val="left" w:pos="567"/>
        </w:tabs>
        <w:jc w:val="both"/>
        <w:rPr>
          <w:rFonts w:ascii="Palatino Linotype" w:eastAsia="Palatino Linotype" w:hAnsi="Palatino Linotype" w:cs="Palatino Linotype"/>
          <w:sz w:val="22"/>
          <w:szCs w:val="22"/>
        </w:rPr>
      </w:pPr>
    </w:p>
    <w:p w:rsidR="00511311" w:rsidRPr="00D91503" w:rsidRDefault="00511146">
      <w:pPr>
        <w:pStyle w:val="normal"/>
        <w:tabs>
          <w:tab w:val="left" w:pos="567"/>
        </w:tabs>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6.3</w:t>
      </w:r>
      <w:r w:rsidRPr="00D91503">
        <w:rPr>
          <w:rFonts w:ascii="Palatino Linotype" w:eastAsia="Palatino Linotype" w:hAnsi="Palatino Linotype" w:cs="Palatino Linotype"/>
          <w:sz w:val="22"/>
          <w:szCs w:val="22"/>
        </w:rPr>
        <w:tab/>
        <w:t>A Megrendelőnek joga van kivitelezés ellenőrzése érdekében szükség esetén megbeszélést kitűzni, amelyen a Vállalkozó köteles részt venni. A megbeszélés eredményeiről emlékeztetőt kell felvenni, melyet Felek képviselői ellenjegyeznek. Az emlékeztetőben meghatározottak – amennyiben azok nem ellentétesek jelen szerződés előírásaival és a közbeszerzési eljárás alapján rögzítettekkel és a hatályos jogszabályokkal –kötelezőek a Vállalkozó számára.</w:t>
      </w:r>
    </w:p>
    <w:p w:rsidR="00511311" w:rsidRPr="00D91503" w:rsidRDefault="00511311">
      <w:pPr>
        <w:pStyle w:val="normal"/>
        <w:tabs>
          <w:tab w:val="left" w:pos="567"/>
        </w:tabs>
        <w:rPr>
          <w:rFonts w:ascii="Palatino Linotype" w:eastAsia="Palatino Linotype" w:hAnsi="Palatino Linotype" w:cs="Palatino Linotype"/>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A beruházás átvétele: a teljesítés</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Megrendelő és a Vállalkozó a teljesítés tekintetében megállapodnak, hogy a jelen szerződésben vállalt munkák:</w:t>
      </w:r>
    </w:p>
    <w:p w:rsidR="00511311" w:rsidRPr="00D91503" w:rsidRDefault="00511146">
      <w:pPr>
        <w:pStyle w:val="normal"/>
        <w:widowControl/>
        <w:numPr>
          <w:ilvl w:val="0"/>
          <w:numId w:val="20"/>
        </w:numPr>
        <w:pBdr>
          <w:top w:val="nil"/>
          <w:left w:val="nil"/>
          <w:bottom w:val="nil"/>
          <w:right w:val="nil"/>
          <w:between w:val="nil"/>
        </w:pBdr>
        <w:ind w:right="28"/>
        <w:jc w:val="both"/>
        <w:rPr>
          <w:rFonts w:ascii="Palatino Linotype" w:hAnsi="Palatino Linotype"/>
          <w:sz w:val="22"/>
          <w:szCs w:val="22"/>
        </w:rPr>
      </w:pPr>
      <w:r w:rsidRPr="00D91503">
        <w:rPr>
          <w:rFonts w:ascii="Palatino Linotype" w:eastAsia="Palatino Linotype" w:hAnsi="Palatino Linotype" w:cs="Palatino Linotype"/>
          <w:sz w:val="22"/>
          <w:szCs w:val="22"/>
        </w:rPr>
        <w:t>műszaki vonatkozásban teljesítettnek tekintendők, amikor a Vállalkozó a munkákat a közbeszerzési dokumentumokban meghatározott és általa vállalt feltételeknek megfelelően – mind mennyiségi, mind minőségi értelemben –elvégezte);</w:t>
      </w:r>
    </w:p>
    <w:p w:rsidR="00511311" w:rsidRPr="00D91503" w:rsidRDefault="00511146">
      <w:pPr>
        <w:pStyle w:val="normal"/>
        <w:widowControl/>
        <w:numPr>
          <w:ilvl w:val="0"/>
          <w:numId w:val="20"/>
        </w:numPr>
        <w:pBdr>
          <w:top w:val="nil"/>
          <w:left w:val="nil"/>
          <w:bottom w:val="nil"/>
          <w:right w:val="nil"/>
          <w:between w:val="nil"/>
        </w:pBdr>
        <w:ind w:right="28"/>
        <w:jc w:val="both"/>
        <w:rPr>
          <w:rFonts w:ascii="Palatino Linotype" w:hAnsi="Palatino Linotype"/>
          <w:sz w:val="22"/>
          <w:szCs w:val="22"/>
        </w:rPr>
      </w:pPr>
      <w:r w:rsidRPr="00D91503">
        <w:rPr>
          <w:rFonts w:ascii="Palatino Linotype" w:eastAsia="Palatino Linotype" w:hAnsi="Palatino Linotype" w:cs="Palatino Linotype"/>
          <w:sz w:val="22"/>
          <w:szCs w:val="22"/>
        </w:rPr>
        <w:t>jogilag az építési munkák teljesítettnek minősülnek, ha a létesítményt (a művet) a Megrendelő hiba és hiánymentesen, a Vállalkozó által megajánlott határidőn belül átvette, és a Vállalkozó a jogszabályokban és jelen szerződésben előírt valamennyi szükséges dokumentumokat a Megrendelő részére átadott;</w:t>
      </w:r>
    </w:p>
    <w:p w:rsidR="00511311" w:rsidRPr="00D91503" w:rsidRDefault="00511146">
      <w:pPr>
        <w:pStyle w:val="normal"/>
        <w:widowControl/>
        <w:numPr>
          <w:ilvl w:val="0"/>
          <w:numId w:val="20"/>
        </w:numPr>
        <w:pBdr>
          <w:top w:val="nil"/>
          <w:left w:val="nil"/>
          <w:bottom w:val="nil"/>
          <w:right w:val="nil"/>
          <w:between w:val="nil"/>
        </w:pBdr>
        <w:ind w:right="28"/>
        <w:jc w:val="both"/>
        <w:rPr>
          <w:rFonts w:ascii="Palatino Linotype" w:hAnsi="Palatino Linotype"/>
          <w:sz w:val="22"/>
          <w:szCs w:val="22"/>
        </w:rPr>
      </w:pPr>
      <w:r w:rsidRPr="00D91503">
        <w:rPr>
          <w:rFonts w:ascii="Palatino Linotype" w:eastAsia="Palatino Linotype" w:hAnsi="Palatino Linotype" w:cs="Palatino Linotype"/>
          <w:sz w:val="22"/>
          <w:szCs w:val="22"/>
        </w:rPr>
        <w:t>pénzügyi vonatkozásban egészében teljesítettnek tekintendők, amikor Megrendelő a végszámlát kifizette.</w:t>
      </w:r>
    </w:p>
    <w:p w:rsidR="00511311" w:rsidRPr="00D91503" w:rsidRDefault="00511311">
      <w:pPr>
        <w:pStyle w:val="normal"/>
        <w:pBdr>
          <w:top w:val="nil"/>
          <w:left w:val="nil"/>
          <w:bottom w:val="nil"/>
          <w:right w:val="nil"/>
          <w:between w:val="nil"/>
        </w:pBdr>
        <w:tabs>
          <w:tab w:val="left" w:pos="1146"/>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teljesítése akkor hibátlan, ha a jelen szerződésben foglalt munkákat határidőre és a jogszabályokban és a jelen szerződésben meghatározott mennyiségben és minőségben elvégezte (az esetleges hibák átadás-átvételi eljárás keretében biztosított hiánypótlás során történő kijavítása a teljesítésbe beleértendő), valamint a kivitelezett létesítmény (mű) rendeltetésszerű és biztonságos használatra alkalmas, és a Vállalkozó valamennyi a jogszabályokban és jelen szerződésben előírt szükséges dokumentumokat a Megrendelőnek határidőre átadta.</w:t>
      </w:r>
    </w:p>
    <w:p w:rsidR="00511311" w:rsidRPr="00D91503" w:rsidRDefault="00511311">
      <w:pPr>
        <w:pStyle w:val="normal"/>
        <w:pBdr>
          <w:top w:val="nil"/>
          <w:left w:val="nil"/>
          <w:bottom w:val="nil"/>
          <w:right w:val="nil"/>
          <w:between w:val="nil"/>
        </w:pBdr>
        <w:tabs>
          <w:tab w:val="left" w:pos="1146"/>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csak a jogszabályban és a szerződés műszaki előírásaiban</w:t>
      </w:r>
      <w:r w:rsidR="005A6147"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 xml:space="preserve">meghatározott minőségi követelményeknek megfelelő anyagokat, berendezéseket és munkákat fogad el megfelelőnek, a Vállalkozó az építéshez csak új, a vonatkozó jogszabályoknak megfelelő anyagokat, szerkezetet és berendezéseket használhat fel, építhet be, a gyártmánytechnológiai, alkalmazástechnológiai utasítások szigorú betartásával. Sérült felületű (törött), vagy formájában torzult anyag (kő, fém, üveg, stb.) nem használható fel. Megrendelő kifogása esetén – illetve, amennyiben az anyagok, gyártmányok hibája az előírt tűréshatárokon túl van – Vállalkozónak a kifogás tárgyát képező anyagot, szerkezetet, szerelvényt stb. saját költsége terhére ki kell cserélnie, rögzítve és a Megrendelő által aláírtan dokumentálva a kifogásolt és a csereként elfogadott tételt (szükség esetén a minták aláírásával és archiválásával). A dokumentáció elmaradásából származó vita esetén a bizonyítás a Vállalkozót terheli. Az ilyen jellegű csere nem módosíthatja a szerződés szerinti </w:t>
      </w:r>
      <w:r w:rsidRPr="00D91503">
        <w:rPr>
          <w:rFonts w:ascii="Palatino Linotype" w:eastAsia="Palatino Linotype" w:hAnsi="Palatino Linotype" w:cs="Palatino Linotype"/>
          <w:sz w:val="22"/>
          <w:szCs w:val="22"/>
        </w:rPr>
        <w:lastRenderedPageBreak/>
        <w:t>átadási határidőt és a vállalkozói díjat.</w:t>
      </w:r>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kivitelezés befejezésekor a felek átadás-átvételi eljárást folytatnak le, melynek célja annak ellenőrzése, hogy a Vállalkozó a szerződés tárgya szerinti építési tevékenységet a szerződésben és jogszabályban előírtak alapján, a kivitelezési tervdokumentációban meghatározottak szerint maradéktalanul megvalósította-e, és a Vállalkozó teljesítése megfelel-e az előírt műszaki és a szerződésben vállalt egyéb követelményeknek és jellemzőknek, valamint jogszabályi előírásoknak. </w:t>
      </w:r>
    </w:p>
    <w:p w:rsidR="00511311" w:rsidRPr="00D91503" w:rsidRDefault="00511311">
      <w:pPr>
        <w:pStyle w:val="normal"/>
        <w:tabs>
          <w:tab w:val="left" w:pos="540"/>
        </w:tabs>
        <w:ind w:left="540"/>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Megrendelő és műszaki ellenőr köteles a Vállalkozó által megjelölt időpontra kitűzött átadás-átvételi eljárás során megvizsgálni az elkészült kivitelezési tevékenységet, és a jelen szerződésben foglaltak teljesülését.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tabs>
          <w:tab w:val="left" w:pos="1146"/>
        </w:tabs>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Az átadás-átvételi eljárásról, valamint az ott felfedezett hibákról a felek jegyzőkönyvet vesznek fel, melyből 3 példány készül. Az átadás-átvételi eljárást lezáró jegyzőkönyvben a felek lehetőség szerint rendezik a szerződés pénzügyi lezárásának kérdését, azonban az </w:t>
      </w:r>
      <w:proofErr w:type="spellStart"/>
      <w:r w:rsidRPr="00D91503">
        <w:rPr>
          <w:rFonts w:ascii="Palatino Linotype" w:eastAsia="Palatino Linotype" w:hAnsi="Palatino Linotype" w:cs="Palatino Linotype"/>
          <w:sz w:val="22"/>
          <w:szCs w:val="22"/>
        </w:rPr>
        <w:t>az</w:t>
      </w:r>
      <w:proofErr w:type="spellEnd"/>
      <w:r w:rsidRPr="00D91503">
        <w:rPr>
          <w:rFonts w:ascii="Palatino Linotype" w:eastAsia="Palatino Linotype" w:hAnsi="Palatino Linotype" w:cs="Palatino Linotype"/>
          <w:sz w:val="22"/>
          <w:szCs w:val="22"/>
        </w:rPr>
        <w:t xml:space="preserve"> átadás-átvételi eljárás lezárásának nem szükségképpeni része, a műszaki teljesítés értékelése a pénzügyi elszámolás lezárása nélkül is lezárható.</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jegyzőkönyv egy példánya a Megrendelőt, egy példánya műszaki ellenőrt</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egy példány a Vállalkozót illeti meg. A jegyzőkönyvet a Megrendelő az építési naplóba feltölti / mellékeli.</w:t>
      </w:r>
    </w:p>
    <w:p w:rsidR="00511311" w:rsidRPr="00D91503" w:rsidRDefault="00511311">
      <w:pPr>
        <w:pStyle w:val="normal"/>
        <w:tabs>
          <w:tab w:val="left" w:pos="1146"/>
        </w:tabs>
        <w:ind w:left="540"/>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jegyzőkönyvben rögzített hibákat a Vállalkozó köteles az ott meghatározott határidőn belül maradéktalanul kijavítani. A felek a műszaki átadás-átvételi eljárás során a 191/2009. (IX.15.) Kormányrendeletben foglaltak szerint jegyzőkönyvben rögzítik az átadás-átvételnél észlelt hibákat és kijavításuk határidejét, amely maximum </w:t>
      </w:r>
      <w:r w:rsidR="005A6147"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 xml:space="preserve">nap lehet. </w:t>
      </w:r>
    </w:p>
    <w:p w:rsidR="00511311" w:rsidRPr="00D91503" w:rsidRDefault="00511311">
      <w:pPr>
        <w:pStyle w:val="normal"/>
        <w:pBdr>
          <w:top w:val="nil"/>
          <w:left w:val="nil"/>
          <w:bottom w:val="nil"/>
          <w:right w:val="nil"/>
          <w:between w:val="nil"/>
        </w:pBdr>
        <w:tabs>
          <w:tab w:val="left" w:pos="540"/>
          <w:tab w:val="left" w:pos="1146"/>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Ha a hiba kijavításával kapcsolatos munkák e határidőn belül nem végezhetők el vagy a Vállalkozó a hibákat nem javítja ki, a Megrendelő jogosult a hibák kijavítását követelni, vagy a díj arányos csökkentésére irányuló kellékszavatossági jogát érvényesíteni. Amennyiben a Megrendelő a teljesítés követelése mellett dönt, az nem mentesíti a Vállalkozót azon kötelezettsége alól, hogy a Megrendelőnek a késedelemmel kapcsolatosan keletkező kárát megtérítse</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késedelmi kötbért a jelen szerződés 8.7 pontjában foglaltak szerint megfizesse.</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proofErr w:type="gramStart"/>
      <w:r w:rsidRPr="00D91503">
        <w:rPr>
          <w:rFonts w:ascii="Palatino Linotype" w:eastAsia="Palatino Linotype" w:hAnsi="Palatino Linotype" w:cs="Palatino Linotype"/>
          <w:sz w:val="22"/>
          <w:szCs w:val="22"/>
        </w:rPr>
        <w:t>A felek az átadás-átvételt akkor tekintik sikeresen befejezettnek, ha a Vállalkozó teljesítése határidőben történt és hiba- és hiánymentes (kivéve az olyan jelentéktelen hibákat, hiányokat, amelyek nem akadályozzák a rendeltetésszerű használatot, feltéve, hogy és Vállalkozó meghatározott időpontig kijavítja, pótolja azokat), maradéktalanul, hiánytalanul</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határidőben átadta a szerződés, valamint a jogszabályok által előírt tanúsítványokat, nyilatkozatokat és egyéb iratokat tartalmazó megvalósulási dokumentációt, továbbá</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jelen szerződésben foglaltaknak mindenben megfelel, továbbá a környező</w:t>
      </w:r>
      <w:proofErr w:type="gramEnd"/>
      <w:r w:rsidRPr="00D91503">
        <w:rPr>
          <w:rFonts w:ascii="Palatino Linotype" w:eastAsia="Palatino Linotype" w:hAnsi="Palatino Linotype" w:cs="Palatino Linotype"/>
          <w:sz w:val="22"/>
          <w:szCs w:val="22"/>
        </w:rPr>
        <w:t xml:space="preserve"> berendezésekben, a Vállalkozó vagy alvállalkozói által esetlegesen okozott károk rendezésre vagy kijavításra kerültek.</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Nem tagadható meg az átvétel a teljesítés olyan hibái miatt, amelyek önmagukban vagy más hibákkal, illetve hiányosságokkal összefüggésben és a kijavításukkal járó munkák folytán </w:t>
      </w:r>
      <w:r w:rsidRPr="00D91503">
        <w:rPr>
          <w:rFonts w:ascii="Palatino Linotype" w:eastAsia="Palatino Linotype" w:hAnsi="Palatino Linotype" w:cs="Palatino Linotype"/>
          <w:sz w:val="22"/>
          <w:szCs w:val="22"/>
        </w:rPr>
        <w:lastRenderedPageBreak/>
        <w:t xml:space="preserve">sem akadályozzák a szerződés tárgyának rendeltetésszerű használatát, feltéve, hogy az egyebekben megfelel a jelen szerződésben, illetve a hatályos jogszabályokban foglalt feltételeknek. Ha a Megrendelő az elkészült művet az ilyen hibák ellenére átveszi, az nem </w:t>
      </w:r>
      <w:proofErr w:type="gramStart"/>
      <w:r w:rsidRPr="00D91503">
        <w:rPr>
          <w:rFonts w:ascii="Palatino Linotype" w:eastAsia="Palatino Linotype" w:hAnsi="Palatino Linotype" w:cs="Palatino Linotype"/>
          <w:sz w:val="22"/>
          <w:szCs w:val="22"/>
        </w:rPr>
        <w:t>mentesíti</w:t>
      </w:r>
      <w:proofErr w:type="gramEnd"/>
      <w:r w:rsidRPr="00D91503">
        <w:rPr>
          <w:rFonts w:ascii="Palatino Linotype" w:eastAsia="Palatino Linotype" w:hAnsi="Palatino Linotype" w:cs="Palatino Linotype"/>
          <w:sz w:val="22"/>
          <w:szCs w:val="22"/>
        </w:rPr>
        <w:t xml:space="preserve"> a Vállalkozót a szerződésszegésből (hibás teljesítés, </w:t>
      </w:r>
      <w:proofErr w:type="spellStart"/>
      <w:r w:rsidRPr="00D91503">
        <w:rPr>
          <w:rFonts w:ascii="Palatino Linotype" w:eastAsia="Palatino Linotype" w:hAnsi="Palatino Linotype" w:cs="Palatino Linotype"/>
          <w:sz w:val="22"/>
          <w:szCs w:val="22"/>
        </w:rPr>
        <w:t>nemteljesítés</w:t>
      </w:r>
      <w:proofErr w:type="spellEnd"/>
      <w:r w:rsidRPr="00D91503">
        <w:rPr>
          <w:rFonts w:ascii="Palatino Linotype" w:eastAsia="Palatino Linotype" w:hAnsi="Palatino Linotype" w:cs="Palatino Linotype"/>
          <w:sz w:val="22"/>
          <w:szCs w:val="22"/>
        </w:rPr>
        <w:t>, késedelem) fakadó igények tekintetében fennálló bármely további felelőssége alól.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Az elvégzett építési kivitelezési munkák műszaki átadás-átvételét, az esetleges hibák, hiányok és hiányosságok kijavítását, pótlását követően– a szerződés teljesítéseként – a Vállalkozó</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átadja a rendeltetésszerű</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és biztonságos használhatóságot igazoló felelős műszaki vezetői nyilatkozatot és az építési-bontási hulladék tárolására, elszállítására vonatkozó hulladék-nyilvántartó lapot, bizonylatokat.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widowControl/>
        <w:shd w:val="clear" w:color="auto" w:fill="FFFFFF"/>
        <w:ind w:left="567"/>
        <w:jc w:val="both"/>
        <w:rPr>
          <w:rFonts w:ascii="Palatino Linotype" w:eastAsia="Palatino Linotype" w:hAnsi="Palatino Linotype" w:cs="Palatino Linotype"/>
          <w:strike/>
          <w:color w:val="000000"/>
          <w:sz w:val="22"/>
          <w:szCs w:val="22"/>
        </w:rPr>
      </w:pPr>
      <w:r w:rsidRPr="00D91503">
        <w:rPr>
          <w:rFonts w:ascii="Palatino Linotype" w:eastAsia="Palatino Linotype" w:hAnsi="Palatino Linotype" w:cs="Palatino Linotype"/>
          <w:color w:val="000000"/>
          <w:sz w:val="22"/>
          <w:szCs w:val="22"/>
        </w:rPr>
        <w:t>Az átadás-átvétel során a Vállalkozó feladatát képezi az általa beépített/telepített berendezések, eszközök vonatkozásában az üzembe helyezés keretében a Megrendelő által kijelölt személyek oktatása is.</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Az átadás-átvétel során a Vállalkozó – a fenti dokumentumokon túl – a Megrendelőnek átadja a kivitelezés lebonyolítása során keletkezett okiratokat, a megvalósítási dokumentációt és a jótállási dokumentumokat. </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az átadás-átvételi eljárás keretében köteles továbbá átadni a Megrendelőnek 2-2 (két-két) magyar nyelvű példányban, az alábbi dokumentumokat:</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karbantartási és kezelési utasítás; mérési jegyzőkönyvek, vizsgálati jegyzőkönyvek, megfelelőségi igazolások;</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szabványosított és nem szabványosított beépített anyagok műbizonylatai;</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kivitelezői (megfelelőségi) nyilatkozat; felelős műszaki vezetői nyilatkozat;</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a jótállási tevékenységet végző szervezetek listája (cég neve, címe, telefonszáma);</w:t>
      </w:r>
    </w:p>
    <w:p w:rsidR="00511311" w:rsidRPr="00D91503" w:rsidRDefault="00511146">
      <w:pPr>
        <w:pStyle w:val="normal"/>
        <w:numPr>
          <w:ilvl w:val="0"/>
          <w:numId w:val="14"/>
        </w:numPr>
        <w:tabs>
          <w:tab w:val="left" w:pos="1287"/>
        </w:tabs>
        <w:ind w:left="1287"/>
        <w:jc w:val="both"/>
        <w:rPr>
          <w:rFonts w:ascii="Palatino Linotype" w:hAnsi="Palatino Linotype"/>
          <w:sz w:val="22"/>
          <w:szCs w:val="22"/>
        </w:rPr>
      </w:pPr>
      <w:r w:rsidRPr="00D91503">
        <w:rPr>
          <w:rFonts w:ascii="Palatino Linotype" w:eastAsia="Palatino Linotype" w:hAnsi="Palatino Linotype" w:cs="Palatino Linotype"/>
          <w:sz w:val="22"/>
          <w:szCs w:val="22"/>
        </w:rPr>
        <w:t>az üzemeltetési, karbantartási munkák elvégzésére üzemeltetési, használati előírások és feltételek könyvei.</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146"/>
        </w:tabs>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Felek megállapodnak, hogy a dokumentáció hibamentes és hiánytalan átadása (mint az átadás-átvételi eljárás sikeres lezárásának feltétele) hiányában; annak rendelkezésre bocsátásáig a Megrendelő jogosult az átvételt megtagadni, és a végszámla kibocsátásához szükséges teljesítésigazolást megtagadni, </w:t>
      </w:r>
      <w:r w:rsidR="005A6147"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napot követő késedelem esetén a műszaki átadás-átvételi eljárást sikertelenné minősíteni.</w:t>
      </w:r>
    </w:p>
    <w:p w:rsidR="00511311" w:rsidRPr="00D91503" w:rsidRDefault="00511311">
      <w:pPr>
        <w:pStyle w:val="normal"/>
        <w:tabs>
          <w:tab w:val="left" w:pos="540"/>
          <w:tab w:val="left" w:pos="1146"/>
        </w:tabs>
        <w:ind w:left="540"/>
        <w:jc w:val="both"/>
        <w:rPr>
          <w:rFonts w:ascii="Palatino Linotype" w:eastAsia="Palatino Linotype" w:hAnsi="Palatino Linotype" w:cs="Palatino Linotype"/>
          <w:sz w:val="22"/>
          <w:szCs w:val="22"/>
        </w:rPr>
      </w:pPr>
    </w:p>
    <w:p w:rsidR="00511311" w:rsidRPr="00D91503" w:rsidRDefault="00511146">
      <w:pPr>
        <w:pStyle w:val="normal"/>
        <w:tabs>
          <w:tab w:val="left" w:pos="540"/>
          <w:tab w:val="left" w:pos="1146"/>
        </w:tabs>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Ha a Megrendelő a </w:t>
      </w:r>
      <w:r w:rsidR="005A6147" w:rsidRPr="00D91503">
        <w:rPr>
          <w:rFonts w:ascii="Palatino Linotype" w:eastAsia="Palatino Linotype" w:hAnsi="Palatino Linotype" w:cs="Palatino Linotype"/>
          <w:sz w:val="22"/>
          <w:szCs w:val="22"/>
        </w:rPr>
        <w:t xml:space="preserve">3 </w:t>
      </w:r>
      <w:r w:rsidRPr="00D91503">
        <w:rPr>
          <w:rFonts w:ascii="Palatino Linotype" w:eastAsia="Palatino Linotype" w:hAnsi="Palatino Linotype" w:cs="Palatino Linotype"/>
          <w:sz w:val="22"/>
          <w:szCs w:val="22"/>
        </w:rPr>
        <w:t>napot követő késedelem esetén a műszaki átadás-átvételi eljárást sikertelenné minősíti, a Megrendelő jogosult a hibák kijavítását továbbra is követelni, vagy a díj arányos csökkentésére irányuló kellékszavatossági jogát érvényesíteni a végszámlából. Amennyiben a Megrendelő a teljesítés követelése mellett dönt, az nem mentesíti a Vállalkozót azon kötelezettsége alól, hogy a Megrendelőnek a késedelemmel kapcsolatosan keletkező kárát megtérítse és késedelmi kötbért a jelen szerződés 8.7 pontjában foglaltak szerint megfizesse.</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72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sikeres átadás-átvételi eljárást követően 8 napon belül a Megrendelő teljesítésigazolást állít </w:t>
      </w:r>
      <w:r w:rsidRPr="00D91503">
        <w:rPr>
          <w:rFonts w:ascii="Palatino Linotype" w:eastAsia="Palatino Linotype" w:hAnsi="Palatino Linotype" w:cs="Palatino Linotype"/>
          <w:sz w:val="22"/>
          <w:szCs w:val="22"/>
        </w:rPr>
        <w:lastRenderedPageBreak/>
        <w:t>ki. Az átadás-átvételi jegyzőkönyv tartalmazza különösen az átadás-átvételre vonatkozó kifejezett nyilatkozatokat, a Megrendelőnek az átadás-átvétel során átadott dokumentáció felsorolását, az érvényesíteni kívánt igényeket, és mellékletként az átvételt nem akadályozó hibákról és más hiányosságokról, valamint azok javítási határidejéről készült jegyzőkönyvet.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Sikertelen műszaki átadás-átvételi eljárás esetén vagy az átadás-átvételi eljárás keretében biztosított hiánypótlási időszak elteltét követően fennmaradt hibák és hiányosságok tekintetében a Megrendelő, szavatossági igényével élve a vállalkozói díj arányos csökkentésével veszi át az elkészült művet a 7.7. és a 7.10. pontban rögzítetteknek megfelelően.</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1146"/>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felek kötelesek az átadás-átvételtől számított egy éven belül a fentiekben meghatározott szabályok betartásával utó-felülvizsgálati eljárást lefolytatni.</w:t>
      </w:r>
    </w:p>
    <w:p w:rsidR="00511311" w:rsidRPr="00D91503" w:rsidRDefault="00511311">
      <w:pPr>
        <w:pStyle w:val="normal"/>
        <w:tabs>
          <w:tab w:val="left" w:pos="1485"/>
        </w:tabs>
        <w:jc w:val="both"/>
        <w:rPr>
          <w:rFonts w:ascii="Palatino Linotype" w:eastAsia="Palatino Linotype" w:hAnsi="Palatino Linotype" w:cs="Palatino Linotype"/>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A Vállalkozó nem szerződésszerű teljesítése, teljesítési biztosíték, kötbér, a szerződés megszűnése</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8.1.</w:t>
      </w:r>
      <w:r w:rsidRPr="00D91503">
        <w:rPr>
          <w:rFonts w:ascii="Palatino Linotype" w:eastAsia="Palatino Linotype" w:hAnsi="Palatino Linotype" w:cs="Palatino Linotype"/>
          <w:sz w:val="22"/>
          <w:szCs w:val="22"/>
        </w:rPr>
        <w:tab/>
        <w:t>A szerződés időtartama alatt bekövetkező minden olyan körülményről, amely akadályozza a szerződés szerződésszerű, határidőben történő teljesítését, a Vállalkozó haladéktalanul köteles írásban értesítenie Megrendelőt (e-napló esetén az értesítés építési naplóba történő feltöltésével egyidejűleg), megjelölve a késedelem okát és várható időtartamát. A Felek rögzítik, hogy a bármilyen releváns, a kivitelezésre kiható értesítés építési naplóba történt bejegyzésének (vagy e-napló esetén feltöltésének) elmaradását úgy tekintik, mintha a Vállalkozó megszegte volna az értesítési kötelezettségét.</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8.2.</w:t>
      </w:r>
      <w:r w:rsidRPr="00D91503">
        <w:rPr>
          <w:rFonts w:ascii="Palatino Linotype" w:eastAsia="Palatino Linotype" w:hAnsi="Palatino Linotype" w:cs="Palatino Linotype"/>
          <w:sz w:val="22"/>
          <w:szCs w:val="22"/>
        </w:rPr>
        <w:tab/>
        <w:t>A Vállalkozó lényeges kötelezettségeinek – felróható – nem szerződésszerű, vagy nem teljesítése esetén Megrendelő a szerződést egyoldalú nyilatkozatával a jövőre nézve megszüntetheti vagy a szerződés megkötésének időpontjára visszamenő hatállyal felbonthatja, és követelheti a neki okozott kár megtérítését.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8.3</w:t>
      </w:r>
      <w:r w:rsidRPr="00D91503">
        <w:rPr>
          <w:rFonts w:ascii="Palatino Linotype" w:eastAsia="Palatino Linotype" w:hAnsi="Palatino Linotype" w:cs="Palatino Linotype"/>
          <w:sz w:val="22"/>
          <w:szCs w:val="22"/>
        </w:rPr>
        <w:tab/>
        <w:t>A Megrendelő jogosult és egyben köteles a szerződést felmondani, ha:</w:t>
      </w:r>
    </w:p>
    <w:p w:rsidR="00511311" w:rsidRPr="00D91503" w:rsidRDefault="00511146">
      <w:pPr>
        <w:pStyle w:val="normal"/>
        <w:numPr>
          <w:ilvl w:val="0"/>
          <w:numId w:val="1"/>
        </w:numPr>
        <w:tabs>
          <w:tab w:val="left" w:pos="1418"/>
          <w:tab w:val="left" w:pos="2835"/>
          <w:tab w:val="left" w:pos="4536"/>
          <w:tab w:val="left" w:pos="6237"/>
        </w:tabs>
        <w:ind w:left="1068"/>
        <w:jc w:val="both"/>
        <w:rPr>
          <w:rFonts w:ascii="Palatino Linotype" w:hAnsi="Palatino Linotype"/>
          <w:sz w:val="22"/>
        </w:rPr>
      </w:pPr>
      <w:r w:rsidRPr="00D91503">
        <w:rPr>
          <w:rFonts w:ascii="Palatino Linotype" w:eastAsia="Palatino Linotype" w:hAnsi="Palatino Linotype" w:cs="Palatino Linotype"/>
          <w:sz w:val="22"/>
          <w:szCs w:val="22"/>
        </w:rPr>
        <w:t xml:space="preserve">a Vállalkozóban közvetetten vagy közvetlenül 25%-ot meghaladó tulajdoni részesedést szerez valamely olyan jogi személy vagy személyes joga szerint jogképes szervezet, amely tekintetében fennáll a Kbt. 62. § (1) bekezdés k) pont </w:t>
      </w:r>
      <w:proofErr w:type="spellStart"/>
      <w:r w:rsidRPr="00D91503">
        <w:rPr>
          <w:rFonts w:ascii="Palatino Linotype" w:eastAsia="Palatino Linotype" w:hAnsi="Palatino Linotype" w:cs="Palatino Linotype"/>
          <w:sz w:val="22"/>
          <w:szCs w:val="22"/>
        </w:rPr>
        <w:t>kb</w:t>
      </w:r>
      <w:proofErr w:type="spellEnd"/>
      <w:r w:rsidRPr="00D91503">
        <w:rPr>
          <w:rFonts w:ascii="Palatino Linotype" w:eastAsia="Palatino Linotype" w:hAnsi="Palatino Linotype" w:cs="Palatino Linotype"/>
          <w:sz w:val="22"/>
          <w:szCs w:val="22"/>
        </w:rPr>
        <w:t>) alpontjában meghatározott feltétel;</w:t>
      </w:r>
    </w:p>
    <w:p w:rsidR="00511311" w:rsidRPr="00D91503" w:rsidRDefault="00511146">
      <w:pPr>
        <w:pStyle w:val="normal"/>
        <w:numPr>
          <w:ilvl w:val="0"/>
          <w:numId w:val="1"/>
        </w:numPr>
        <w:tabs>
          <w:tab w:val="left" w:pos="1134"/>
          <w:tab w:val="left" w:pos="1418"/>
          <w:tab w:val="left" w:pos="2835"/>
          <w:tab w:val="left" w:pos="4536"/>
          <w:tab w:val="left" w:pos="6237"/>
        </w:tabs>
        <w:ind w:left="993" w:hanging="283"/>
        <w:jc w:val="both"/>
        <w:rPr>
          <w:rFonts w:ascii="Palatino Linotype" w:hAnsi="Palatino Linotype"/>
          <w:sz w:val="22"/>
        </w:rPr>
      </w:pPr>
      <w:r w:rsidRPr="00D91503">
        <w:rPr>
          <w:rFonts w:ascii="Palatino Linotype" w:eastAsia="Palatino Linotype" w:hAnsi="Palatino Linotype" w:cs="Palatino Linotype"/>
          <w:sz w:val="22"/>
          <w:szCs w:val="22"/>
        </w:rP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D91503">
        <w:rPr>
          <w:rFonts w:ascii="Palatino Linotype" w:eastAsia="Palatino Linotype" w:hAnsi="Palatino Linotype" w:cs="Palatino Linotype"/>
          <w:sz w:val="22"/>
          <w:szCs w:val="22"/>
        </w:rPr>
        <w:t>kb</w:t>
      </w:r>
      <w:proofErr w:type="spellEnd"/>
      <w:r w:rsidRPr="00D91503">
        <w:rPr>
          <w:rFonts w:ascii="Palatino Linotype" w:eastAsia="Palatino Linotype" w:hAnsi="Palatino Linotype" w:cs="Palatino Linotype"/>
          <w:sz w:val="22"/>
          <w:szCs w:val="22"/>
        </w:rPr>
        <w:t>) alpontjában meghatározott feltétel.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8.4</w:t>
      </w:r>
      <w:r w:rsidRPr="00D91503">
        <w:rPr>
          <w:rFonts w:ascii="Palatino Linotype" w:eastAsia="Palatino Linotype" w:hAnsi="Palatino Linotype" w:cs="Palatino Linotype"/>
          <w:sz w:val="22"/>
          <w:szCs w:val="22"/>
        </w:rPr>
        <w:tab/>
        <w:t xml:space="preserve">A Megrendelő a szerződést felmondhatja, vagy - a </w:t>
      </w:r>
      <w:proofErr w:type="spellStart"/>
      <w:r w:rsidRPr="00D91503">
        <w:rPr>
          <w:rFonts w:ascii="Palatino Linotype" w:eastAsia="Palatino Linotype" w:hAnsi="Palatino Linotype" w:cs="Palatino Linotype"/>
          <w:sz w:val="22"/>
          <w:szCs w:val="22"/>
        </w:rPr>
        <w:t>Ptk.-ban</w:t>
      </w:r>
      <w:proofErr w:type="spellEnd"/>
      <w:r w:rsidRPr="00D91503">
        <w:rPr>
          <w:rFonts w:ascii="Palatino Linotype" w:eastAsia="Palatino Linotype" w:hAnsi="Palatino Linotype" w:cs="Palatino Linotype"/>
          <w:sz w:val="22"/>
          <w:szCs w:val="22"/>
        </w:rPr>
        <w:t xml:space="preserve"> foglaltak szerint - a szerződéstől elállhat, ha:</w:t>
      </w:r>
    </w:p>
    <w:p w:rsidR="00511311" w:rsidRPr="00D91503" w:rsidRDefault="00511146">
      <w:pPr>
        <w:pStyle w:val="normal"/>
        <w:numPr>
          <w:ilvl w:val="0"/>
          <w:numId w:val="3"/>
        </w:numPr>
        <w:tabs>
          <w:tab w:val="left" w:pos="1418"/>
          <w:tab w:val="left" w:pos="2835"/>
          <w:tab w:val="left" w:pos="4536"/>
          <w:tab w:val="left" w:pos="6237"/>
        </w:tabs>
        <w:ind w:left="900"/>
        <w:jc w:val="both"/>
        <w:rPr>
          <w:rFonts w:ascii="Palatino Linotype" w:hAnsi="Palatino Linotype"/>
          <w:sz w:val="22"/>
          <w:szCs w:val="22"/>
        </w:rPr>
      </w:pPr>
      <w:r w:rsidRPr="00D91503">
        <w:rPr>
          <w:rFonts w:ascii="Palatino Linotype" w:eastAsia="Palatino Linotype" w:hAnsi="Palatino Linotype" w:cs="Palatino Linotype"/>
          <w:sz w:val="22"/>
          <w:szCs w:val="22"/>
        </w:rPr>
        <w:t>feltétlenül szükséges a szerződés olyan lényeges módosítása, amely esetében a Kbt. 141. § alapján új közbeszerzési eljárást kell lefolytatni;</w:t>
      </w:r>
    </w:p>
    <w:p w:rsidR="00511311" w:rsidRPr="00D91503" w:rsidRDefault="00511146">
      <w:pPr>
        <w:pStyle w:val="normal"/>
        <w:numPr>
          <w:ilvl w:val="0"/>
          <w:numId w:val="3"/>
        </w:numPr>
        <w:tabs>
          <w:tab w:val="left" w:pos="993"/>
          <w:tab w:val="left" w:pos="1418"/>
          <w:tab w:val="left" w:pos="2835"/>
          <w:tab w:val="left" w:pos="4536"/>
          <w:tab w:val="left" w:pos="6237"/>
        </w:tabs>
        <w:ind w:left="993" w:hanging="426"/>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nem biztosítja a Kbt. 138. §</w:t>
      </w:r>
      <w:proofErr w:type="spellStart"/>
      <w:r w:rsidRPr="00D91503">
        <w:rPr>
          <w:rFonts w:ascii="Palatino Linotype" w:eastAsia="Palatino Linotype" w:hAnsi="Palatino Linotype" w:cs="Palatino Linotype"/>
          <w:sz w:val="22"/>
          <w:szCs w:val="22"/>
        </w:rPr>
        <w:t>-ban</w:t>
      </w:r>
      <w:proofErr w:type="spellEnd"/>
      <w:r w:rsidRPr="00D91503">
        <w:rPr>
          <w:rFonts w:ascii="Palatino Linotype" w:eastAsia="Palatino Linotype" w:hAnsi="Palatino Linotype" w:cs="Palatino Linotype"/>
          <w:sz w:val="22"/>
          <w:szCs w:val="22"/>
        </w:rPr>
        <w:t xml:space="preserve"> foglaltak betartását, vagy a Vállalkozó </w:t>
      </w:r>
      <w:r w:rsidRPr="00D91503">
        <w:rPr>
          <w:rFonts w:ascii="Palatino Linotype" w:eastAsia="Palatino Linotype" w:hAnsi="Palatino Linotype" w:cs="Palatino Linotype"/>
          <w:sz w:val="22"/>
          <w:szCs w:val="22"/>
        </w:rPr>
        <w:lastRenderedPageBreak/>
        <w:t>szerződő fél személyében érvényesen olyan jogutódlás következett be, amely nem felel meg a Kbt. 139. §</w:t>
      </w:r>
      <w:proofErr w:type="spellStart"/>
      <w:r w:rsidRPr="00D91503">
        <w:rPr>
          <w:rFonts w:ascii="Palatino Linotype" w:eastAsia="Palatino Linotype" w:hAnsi="Palatino Linotype" w:cs="Palatino Linotype"/>
          <w:sz w:val="22"/>
          <w:szCs w:val="22"/>
        </w:rPr>
        <w:t>-ban</w:t>
      </w:r>
      <w:proofErr w:type="spellEnd"/>
      <w:r w:rsidRPr="00D91503">
        <w:rPr>
          <w:rFonts w:ascii="Palatino Linotype" w:eastAsia="Palatino Linotype" w:hAnsi="Palatino Linotype" w:cs="Palatino Linotype"/>
          <w:sz w:val="22"/>
          <w:szCs w:val="22"/>
        </w:rPr>
        <w:t xml:space="preserve"> foglaltaknak; vagy</w:t>
      </w:r>
    </w:p>
    <w:p w:rsidR="00511311" w:rsidRPr="00D91503" w:rsidRDefault="00511146">
      <w:pPr>
        <w:pStyle w:val="normal"/>
        <w:numPr>
          <w:ilvl w:val="0"/>
          <w:numId w:val="3"/>
        </w:numPr>
        <w:tabs>
          <w:tab w:val="left" w:pos="993"/>
          <w:tab w:val="left" w:pos="1418"/>
          <w:tab w:val="left" w:pos="2835"/>
          <w:tab w:val="left" w:pos="4536"/>
          <w:tab w:val="left" w:pos="6237"/>
        </w:tabs>
        <w:ind w:left="993" w:hanging="426"/>
        <w:jc w:val="both"/>
        <w:rPr>
          <w:rFonts w:ascii="Palatino Linotype" w:hAnsi="Palatino Linotype"/>
          <w:sz w:val="22"/>
          <w:szCs w:val="22"/>
        </w:rPr>
      </w:pPr>
      <w:r w:rsidRPr="00D91503">
        <w:rPr>
          <w:rFonts w:ascii="Palatino Linotype" w:eastAsia="Palatino Linotype" w:hAnsi="Palatino Linotype" w:cs="Palatino Linotype"/>
          <w:sz w:val="22"/>
          <w:szCs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11311" w:rsidRPr="00D91503" w:rsidRDefault="00511146">
      <w:pPr>
        <w:pStyle w:val="normal"/>
        <w:numPr>
          <w:ilvl w:val="0"/>
          <w:numId w:val="3"/>
        </w:numPr>
        <w:tabs>
          <w:tab w:val="left" w:pos="993"/>
          <w:tab w:val="left" w:pos="1418"/>
          <w:tab w:val="left" w:pos="2835"/>
          <w:tab w:val="left" w:pos="4536"/>
          <w:tab w:val="left" w:pos="6237"/>
        </w:tabs>
        <w:ind w:left="993" w:hanging="426"/>
        <w:jc w:val="both"/>
        <w:rPr>
          <w:rFonts w:ascii="Palatino Linotype" w:hAnsi="Palatino Linotype"/>
          <w:sz w:val="22"/>
          <w:szCs w:val="22"/>
        </w:rPr>
      </w:pPr>
      <w:r w:rsidRPr="00D91503">
        <w:rPr>
          <w:rFonts w:ascii="Palatino Linotype" w:eastAsia="Palatino Linotype" w:hAnsi="Palatino Linotype" w:cs="Palatino Linotype"/>
          <w:color w:val="000000"/>
          <w:sz w:val="22"/>
          <w:szCs w:val="22"/>
        </w:rPr>
        <w:t xml:space="preserve">a teljesítési biztosítékot a Vállalkozó a szerződés </w:t>
      </w:r>
      <w:r w:rsidRPr="00D91503">
        <w:rPr>
          <w:rFonts w:ascii="Palatino Linotype" w:eastAsia="Palatino Linotype" w:hAnsi="Palatino Linotype" w:cs="Palatino Linotype"/>
          <w:sz w:val="22"/>
          <w:szCs w:val="22"/>
        </w:rPr>
        <w:t xml:space="preserve">hatálybalépését </w:t>
      </w:r>
      <w:r w:rsidRPr="00D91503">
        <w:rPr>
          <w:rFonts w:ascii="Palatino Linotype" w:eastAsia="Palatino Linotype" w:hAnsi="Palatino Linotype" w:cs="Palatino Linotype"/>
          <w:color w:val="000000"/>
          <w:sz w:val="22"/>
          <w:szCs w:val="22"/>
        </w:rPr>
        <w:t>követő 5 napon belül nem bocsátja a Megrendelő rendelkezésére.</w:t>
      </w:r>
    </w:p>
    <w:p w:rsidR="00511311" w:rsidRPr="00D91503" w:rsidRDefault="00511146">
      <w:pPr>
        <w:pStyle w:val="normal"/>
        <w:numPr>
          <w:ilvl w:val="0"/>
          <w:numId w:val="3"/>
        </w:numPr>
        <w:tabs>
          <w:tab w:val="left" w:pos="993"/>
          <w:tab w:val="left" w:pos="1418"/>
          <w:tab w:val="left" w:pos="2835"/>
          <w:tab w:val="left" w:pos="4536"/>
          <w:tab w:val="left" w:pos="6237"/>
        </w:tabs>
        <w:ind w:left="993" w:hanging="426"/>
        <w:jc w:val="both"/>
        <w:rPr>
          <w:rFonts w:ascii="Palatino Linotype" w:hAnsi="Palatino Linotype"/>
          <w:sz w:val="22"/>
          <w:szCs w:val="22"/>
        </w:rPr>
      </w:pPr>
      <w:r w:rsidRPr="00D91503">
        <w:rPr>
          <w:rFonts w:ascii="Palatino Linotype" w:eastAsia="Palatino Linotype" w:hAnsi="Palatino Linotype" w:cs="Palatino Linotype"/>
          <w:sz w:val="22"/>
          <w:szCs w:val="22"/>
        </w:rPr>
        <w:t>a teljesítési határidő lejárta előtt nyilvánvalóvá válik, hogy a Vállalkozó az előírt határidőre nem tud teljesíteni a Megrendelő jogosult a szerződést egyoldalú jognyilatkozattal felmondani.</w:t>
      </w:r>
    </w:p>
    <w:p w:rsidR="00511311" w:rsidRPr="00D91503" w:rsidRDefault="00511311">
      <w:pPr>
        <w:pStyle w:val="normal"/>
        <w:tabs>
          <w:tab w:val="left" w:pos="1418"/>
          <w:tab w:val="left" w:pos="2835"/>
          <w:tab w:val="left" w:pos="4536"/>
          <w:tab w:val="left" w:pos="6237"/>
        </w:tabs>
        <w:ind w:left="993"/>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8.5</w:t>
      </w:r>
      <w:r w:rsidRPr="00D91503">
        <w:rPr>
          <w:rFonts w:ascii="Palatino Linotype" w:eastAsia="Palatino Linotype" w:hAnsi="Palatino Linotype" w:cs="Palatino Linotype"/>
          <w:sz w:val="22"/>
          <w:szCs w:val="22"/>
        </w:rPr>
        <w:tab/>
        <w:t xml:space="preserve">A Megrendelő köteles a szerződést felmondani, vagy - a </w:t>
      </w:r>
      <w:proofErr w:type="spellStart"/>
      <w:r w:rsidRPr="00D91503">
        <w:rPr>
          <w:rFonts w:ascii="Palatino Linotype" w:eastAsia="Palatino Linotype" w:hAnsi="Palatino Linotype" w:cs="Palatino Linotype"/>
          <w:sz w:val="22"/>
          <w:szCs w:val="22"/>
        </w:rPr>
        <w:t>Ptk.-ban</w:t>
      </w:r>
      <w:proofErr w:type="spellEnd"/>
      <w:r w:rsidRPr="00D91503">
        <w:rPr>
          <w:rFonts w:ascii="Palatino Linotype" w:eastAsia="Palatino Linotype" w:hAnsi="Palatino Linotype" w:cs="Palatino Linotype"/>
          <w:sz w:val="22"/>
          <w:szCs w:val="22"/>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8.6</w:t>
      </w:r>
      <w:r w:rsidRPr="00D91503">
        <w:rPr>
          <w:rFonts w:ascii="Palatino Linotype" w:eastAsia="Palatino Linotype" w:hAnsi="Palatino Linotype" w:cs="Palatino Linotype"/>
          <w:sz w:val="22"/>
          <w:szCs w:val="22"/>
        </w:rPr>
        <w:tab/>
        <w:t>Vállalkozó köteles a Megrendelőt minden olyan körülményről haladéktalanul értesíteni, amely a teljesítés eredményességét vagy kellő időre való elvégzését veszélyezteti vagy gátolja. Az értesítés elmulasztásából eredő kárért Vállalkozó felelős.</w:t>
      </w:r>
    </w:p>
    <w:p w:rsidR="00511311" w:rsidRPr="00D91503" w:rsidRDefault="00511311">
      <w:pPr>
        <w:pStyle w:val="normal"/>
        <w:ind w:left="540" w:hanging="540"/>
        <w:jc w:val="both"/>
        <w:rPr>
          <w:rFonts w:ascii="Palatino Linotype" w:eastAsia="Palatino Linotype" w:hAnsi="Palatino Linotype" w:cs="Palatino Linotype"/>
          <w:strik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8.7.</w:t>
      </w:r>
      <w:r w:rsidRPr="00D91503">
        <w:rPr>
          <w:rFonts w:ascii="Palatino Linotype" w:eastAsia="Palatino Linotype" w:hAnsi="Palatino Linotype" w:cs="Palatino Linotype"/>
          <w:sz w:val="22"/>
          <w:szCs w:val="22"/>
        </w:rPr>
        <w:tab/>
      </w:r>
      <w:r w:rsidRPr="00D91503">
        <w:rPr>
          <w:rFonts w:ascii="Palatino Linotype" w:eastAsia="Palatino Linotype" w:hAnsi="Palatino Linotype" w:cs="Palatino Linotype"/>
          <w:b/>
          <w:sz w:val="22"/>
          <w:szCs w:val="22"/>
        </w:rPr>
        <w:t>Késedelmi kötbér</w:t>
      </w:r>
      <w:proofErr w:type="gramStart"/>
      <w:r w:rsidRPr="00D91503">
        <w:rPr>
          <w:rFonts w:ascii="Palatino Linotype" w:eastAsia="Palatino Linotype" w:hAnsi="Palatino Linotype" w:cs="Palatino Linotype"/>
          <w:b/>
          <w:sz w:val="22"/>
          <w:szCs w:val="22"/>
        </w:rPr>
        <w:t>:</w:t>
      </w:r>
      <w:r w:rsidRPr="00D91503">
        <w:rPr>
          <w:rFonts w:ascii="Palatino Linotype" w:eastAsia="Palatino Linotype" w:hAnsi="Palatino Linotype" w:cs="Palatino Linotype"/>
          <w:sz w:val="22"/>
          <w:szCs w:val="22"/>
        </w:rPr>
        <w:t>A</w:t>
      </w:r>
      <w:proofErr w:type="gramEnd"/>
      <w:r w:rsidRPr="00D91503">
        <w:rPr>
          <w:rFonts w:ascii="Palatino Linotype" w:eastAsia="Palatino Linotype" w:hAnsi="Palatino Linotype" w:cs="Palatino Linotype"/>
          <w:sz w:val="22"/>
          <w:szCs w:val="22"/>
        </w:rPr>
        <w:t xml:space="preserve"> Vállalkozó a Ptk. 6:186. §</w:t>
      </w:r>
      <w:proofErr w:type="spellStart"/>
      <w:r w:rsidRPr="00D91503">
        <w:rPr>
          <w:rFonts w:ascii="Palatino Linotype" w:eastAsia="Palatino Linotype" w:hAnsi="Palatino Linotype" w:cs="Palatino Linotype"/>
          <w:sz w:val="22"/>
          <w:szCs w:val="22"/>
        </w:rPr>
        <w:t>-ának</w:t>
      </w:r>
      <w:proofErr w:type="spellEnd"/>
      <w:r w:rsidRPr="00D91503">
        <w:rPr>
          <w:rFonts w:ascii="Palatino Linotype" w:eastAsia="Palatino Linotype" w:hAnsi="Palatino Linotype" w:cs="Palatino Linotype"/>
          <w:sz w:val="22"/>
          <w:szCs w:val="22"/>
        </w:rPr>
        <w:t xml:space="preserve"> megfelelően késedelem esetére minden késedelmes naptári nap után, a késedelembe esés időpontjától a tényleges teljesítés napjáig késedelmi kötbért köteles fizetni, mely a teljesítés időpontjában külön bejelentés nélkül esedékes. A késedelmi kötbér alapja a szerződés szerinti, általános forgalmi adó nélkül számított, teljes </w:t>
      </w:r>
      <w:proofErr w:type="gramStart"/>
      <w:r w:rsidRPr="00D91503">
        <w:rPr>
          <w:rFonts w:ascii="Palatino Linotype" w:eastAsia="Palatino Linotype" w:hAnsi="Palatino Linotype" w:cs="Palatino Linotype"/>
          <w:sz w:val="22"/>
          <w:szCs w:val="22"/>
        </w:rPr>
        <w:t>nettó vállalkozási</w:t>
      </w:r>
      <w:proofErr w:type="gramEnd"/>
      <w:r w:rsidRPr="00D91503">
        <w:rPr>
          <w:rFonts w:ascii="Palatino Linotype" w:eastAsia="Palatino Linotype" w:hAnsi="Palatino Linotype" w:cs="Palatino Linotype"/>
          <w:sz w:val="22"/>
          <w:szCs w:val="22"/>
        </w:rPr>
        <w:t xml:space="preserve"> díj. A késedelmi kötbér napi mértéke 0,5 %. A késedelmi kötbér</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maximális mértéke: harminc napra számított tétel, vagyis a Megrendelő a késedelmi kötbér összegét maximum 30 nap késedelemig érvényesíti.</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bookmarkStart w:id="1" w:name="_30j0zll" w:colFirst="0" w:colLast="0"/>
      <w:bookmarkEnd w:id="1"/>
      <w:r w:rsidRPr="00D91503">
        <w:rPr>
          <w:rFonts w:ascii="Palatino Linotype" w:eastAsia="Palatino Linotype" w:hAnsi="Palatino Linotype" w:cs="Palatino Linotype"/>
          <w:color w:val="000000"/>
          <w:sz w:val="22"/>
          <w:szCs w:val="22"/>
        </w:rPr>
        <w:t xml:space="preserve">Amennyiben a teljesítésre késedelmesen kerül sor, a Megrendelő további 30 napos póthatáridőt tűz. Ezt követően, ha a </w:t>
      </w:r>
      <w:r w:rsidRPr="00D91503">
        <w:rPr>
          <w:rFonts w:ascii="Palatino Linotype" w:eastAsia="Palatino Linotype" w:hAnsi="Palatino Linotype" w:cs="Palatino Linotype"/>
          <w:sz w:val="22"/>
          <w:szCs w:val="22"/>
        </w:rPr>
        <w:t xml:space="preserve">Vállalkozó </w:t>
      </w:r>
      <w:r w:rsidRPr="00D91503">
        <w:rPr>
          <w:rFonts w:ascii="Palatino Linotype" w:eastAsia="Palatino Linotype" w:hAnsi="Palatino Linotype" w:cs="Palatino Linotype"/>
          <w:color w:val="000000"/>
          <w:sz w:val="22"/>
          <w:szCs w:val="22"/>
        </w:rPr>
        <w:t xml:space="preserve">még mindig késedelemben van, és/vagy a késedelemi kötbér összege </w:t>
      </w:r>
      <w:proofErr w:type="gramStart"/>
      <w:r w:rsidRPr="00D91503">
        <w:rPr>
          <w:rFonts w:ascii="Palatino Linotype" w:eastAsia="Palatino Linotype" w:hAnsi="Palatino Linotype" w:cs="Palatino Linotype"/>
          <w:color w:val="000000"/>
          <w:sz w:val="22"/>
          <w:szCs w:val="22"/>
        </w:rPr>
        <w:t>meghaladja</w:t>
      </w:r>
      <w:proofErr w:type="gramEnd"/>
      <w:r w:rsidRPr="00D91503">
        <w:rPr>
          <w:rFonts w:ascii="Palatino Linotype" w:eastAsia="Palatino Linotype" w:hAnsi="Palatino Linotype" w:cs="Palatino Linotype"/>
          <w:color w:val="000000"/>
          <w:sz w:val="22"/>
          <w:szCs w:val="22"/>
        </w:rPr>
        <w:t xml:space="preserve"> a kötbér maximumát a Megrendelő fenntartja magának a jogot, hogy a szerződéstől elálljon, vagy azt felmondja. A késedelmi kötbér maximum összege, a nettó vállalkozói díj a 15%-</w:t>
      </w:r>
      <w:proofErr w:type="gramStart"/>
      <w:r w:rsidRPr="00D91503">
        <w:rPr>
          <w:rFonts w:ascii="Palatino Linotype" w:eastAsia="Palatino Linotype" w:hAnsi="Palatino Linotype" w:cs="Palatino Linotype"/>
          <w:color w:val="000000"/>
          <w:sz w:val="22"/>
          <w:szCs w:val="22"/>
        </w:rPr>
        <w:t>a.</w:t>
      </w:r>
      <w:proofErr w:type="gramEnd"/>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30 napot meghaladó késedelem esetén - a késedelemből eredő és a késedelemmel okozott károk megtérítésére vonatkozó megrendelői igényeket nem érintve - Megrendelő fenntartja a szerződés rendkívüli felmondásának jogát, mivel a 30 napot meghaladó késedelmet a felek súlyos szerződésszegésnek tekintik.</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color w:val="000000"/>
          <w:sz w:val="22"/>
          <w:szCs w:val="22"/>
        </w:rPr>
        <w:t>Amennyiben a késedelmes teljesítéssel érintett napok száma eléri a harmincat, úgy a 31. késedelemmel érintett naptól kezdődően a Vállalkozóval szemben a Megrendelő – választása szerint - meghiúsulási kötbért követelhet (a késedelmi kötbér helyett) a szerződéstől való elállás jogának gyakorlása mellett.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Késedelembe esik a Vállalkozó, ha a vállalkozási szerződésben előírt határidőben szerződésszerűen nem teljesít, és késedelmét a Ptk. 6:142. §</w:t>
      </w:r>
      <w:proofErr w:type="spellStart"/>
      <w:r w:rsidRPr="00D91503">
        <w:rPr>
          <w:rFonts w:ascii="Palatino Linotype" w:eastAsia="Palatino Linotype" w:hAnsi="Palatino Linotype" w:cs="Palatino Linotype"/>
          <w:sz w:val="22"/>
          <w:szCs w:val="22"/>
        </w:rPr>
        <w:t>-ának</w:t>
      </w:r>
      <w:proofErr w:type="spellEnd"/>
      <w:r w:rsidRPr="00D91503">
        <w:rPr>
          <w:rFonts w:ascii="Palatino Linotype" w:eastAsia="Palatino Linotype" w:hAnsi="Palatino Linotype" w:cs="Palatino Linotype"/>
          <w:sz w:val="22"/>
          <w:szCs w:val="22"/>
        </w:rPr>
        <w:t xml:space="preserve"> megfelelő módon kimenteni nem tudja. </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Ptk. 6:142. §</w:t>
      </w:r>
      <w:proofErr w:type="spellStart"/>
      <w:r w:rsidRPr="00D91503">
        <w:rPr>
          <w:rFonts w:ascii="Palatino Linotype" w:eastAsia="Palatino Linotype" w:hAnsi="Palatino Linotype" w:cs="Palatino Linotype"/>
          <w:sz w:val="22"/>
          <w:szCs w:val="22"/>
        </w:rPr>
        <w:t>-</w:t>
      </w:r>
      <w:proofErr w:type="gramStart"/>
      <w:r w:rsidRPr="00D91503">
        <w:rPr>
          <w:rFonts w:ascii="Palatino Linotype" w:eastAsia="Palatino Linotype" w:hAnsi="Palatino Linotype" w:cs="Palatino Linotype"/>
          <w:sz w:val="22"/>
          <w:szCs w:val="22"/>
        </w:rPr>
        <w:t>a</w:t>
      </w:r>
      <w:proofErr w:type="spellEnd"/>
      <w:proofErr w:type="gramEnd"/>
      <w:r w:rsidRPr="00D91503">
        <w:rPr>
          <w:rFonts w:ascii="Palatino Linotype" w:eastAsia="Palatino Linotype" w:hAnsi="Palatino Linotype" w:cs="Palatino Linotype"/>
          <w:sz w:val="22"/>
          <w:szCs w:val="22"/>
        </w:rPr>
        <w:t xml:space="preserve"> alapján a Vállalkozó akkor mentesül a felelősség alól, ha bizonyítja, hogy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szerződésszegést ellenőrzési körén kívül eső,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szerződéskötés időpontjában előre nem látható körülmény okozta, és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nem volt elvárható, hogy a körülményt </w:t>
      </w:r>
      <w:proofErr w:type="gramStart"/>
      <w:r w:rsidRPr="00D91503">
        <w:rPr>
          <w:rFonts w:ascii="Palatino Linotype" w:eastAsia="Palatino Linotype" w:hAnsi="Palatino Linotype" w:cs="Palatino Linotype"/>
          <w:sz w:val="22"/>
          <w:szCs w:val="22"/>
        </w:rPr>
        <w:t>elkerülje</w:t>
      </w:r>
      <w:proofErr w:type="gramEnd"/>
      <w:r w:rsidRPr="00D91503">
        <w:rPr>
          <w:rFonts w:ascii="Palatino Linotype" w:eastAsia="Palatino Linotype" w:hAnsi="Palatino Linotype" w:cs="Palatino Linotype"/>
          <w:sz w:val="22"/>
          <w:szCs w:val="22"/>
        </w:rPr>
        <w:t xml:space="preserve"> vagy a kárt elhárítsa.</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kötbérterhes határidő megnyílik különösen, ha a Vállalkozó a véghatáridőre a munkát nem adja át hiba és hiánymentesen, vagy a Megrendelő felé a szerződésben rögzített módon nem jelenti le (nem kezdeményezi a műszaki átadás – átvételi eljárást), vagy a munkák elkészültét lejelenti (kezdeményezi a műszaki átadás – átvételi eljárást), de azok olyan hibákat, hiányosságokat tartalmaznak, amelyek a rendeltetésszerű és biztonságos használatot akadályozzák.</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felek rögzítik, hogy a Megrendelő a kötbérre akkor is jogosult, ha kára nem merült fel, és a Megrendelő a kötbérrel nem fedezett kárai megtérítésére, és a szerződésszegésből eredő egyéb jogai érvényesítésére is jogosult.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tudomásul veszi, hogy Megrendelő jogosult a kötbért meghaladó kárának érvényesítésére, illetve, hogy a késedelmi kötbér megfizetése nem mentesíti a teljesítés alól.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color w:val="000000"/>
          <w:sz w:val="22"/>
          <w:szCs w:val="22"/>
        </w:rPr>
        <w:t>8.8.</w:t>
      </w:r>
      <w:r w:rsidRPr="00D91503">
        <w:rPr>
          <w:rFonts w:ascii="Palatino Linotype" w:eastAsia="Palatino Linotype" w:hAnsi="Palatino Linotype" w:cs="Palatino Linotype"/>
          <w:color w:val="000000"/>
          <w:sz w:val="22"/>
          <w:szCs w:val="22"/>
        </w:rPr>
        <w:tab/>
      </w:r>
      <w:r w:rsidRPr="00D91503">
        <w:rPr>
          <w:rFonts w:ascii="Palatino Linotype" w:eastAsia="Palatino Linotype" w:hAnsi="Palatino Linotype" w:cs="Palatino Linotype"/>
          <w:b/>
          <w:color w:val="000000"/>
          <w:sz w:val="22"/>
          <w:szCs w:val="22"/>
        </w:rPr>
        <w:t xml:space="preserve">Meghiúsulási kötbér: </w:t>
      </w:r>
      <w:r w:rsidRPr="00D91503">
        <w:rPr>
          <w:rFonts w:ascii="Palatino Linotype" w:eastAsia="Palatino Linotype" w:hAnsi="Palatino Linotype" w:cs="Palatino Linotype"/>
          <w:color w:val="000000"/>
          <w:sz w:val="22"/>
          <w:szCs w:val="22"/>
        </w:rPr>
        <w:t xml:space="preserve">Az elállás </w:t>
      </w:r>
      <w:r w:rsidRPr="00D91503">
        <w:rPr>
          <w:rFonts w:ascii="Palatino Linotype" w:eastAsia="Palatino Linotype" w:hAnsi="Palatino Linotype" w:cs="Palatino Linotype"/>
          <w:sz w:val="22"/>
          <w:szCs w:val="22"/>
        </w:rPr>
        <w:t>(felmondás) esetén a Vállalkozó az Áfa né</w:t>
      </w:r>
      <w:r w:rsidR="006D2554" w:rsidRPr="00D91503">
        <w:rPr>
          <w:rFonts w:ascii="Palatino Linotype" w:eastAsia="Palatino Linotype" w:hAnsi="Palatino Linotype" w:cs="Palatino Linotype"/>
          <w:sz w:val="22"/>
          <w:szCs w:val="22"/>
        </w:rPr>
        <w:t>lkül számított vállalkozói díj 3</w:t>
      </w:r>
      <w:r w:rsidRPr="00D91503">
        <w:rPr>
          <w:rFonts w:ascii="Palatino Linotype" w:eastAsia="Palatino Linotype" w:hAnsi="Palatino Linotype" w:cs="Palatino Linotype"/>
          <w:sz w:val="22"/>
          <w:szCs w:val="22"/>
        </w:rPr>
        <w:t>0 %-nak megfelelő összegű meghiúsulási kötbér megfizetésére, és az ezt meghaladóan a Megrendelőt ért kár megtérítésére köteles. A Ptk. 6:186. §</w:t>
      </w:r>
      <w:proofErr w:type="spellStart"/>
      <w:r w:rsidRPr="00D91503">
        <w:rPr>
          <w:rFonts w:ascii="Palatino Linotype" w:eastAsia="Palatino Linotype" w:hAnsi="Palatino Linotype" w:cs="Palatino Linotype"/>
          <w:sz w:val="22"/>
          <w:szCs w:val="22"/>
        </w:rPr>
        <w:t>-ának</w:t>
      </w:r>
      <w:proofErr w:type="spellEnd"/>
      <w:r w:rsidRPr="00D91503">
        <w:rPr>
          <w:rFonts w:ascii="Palatino Linotype" w:eastAsia="Palatino Linotype" w:hAnsi="Palatino Linotype" w:cs="Palatino Linotype"/>
          <w:sz w:val="22"/>
          <w:szCs w:val="22"/>
        </w:rPr>
        <w:t xml:space="preserve"> megfelelően a meghiúsulási kötbér fizetésére akkor köteles a Vállalkozó, ha a szerződés teljesítése olyan okból vált lehetetlenné, amelyért a Vállalkozó </w:t>
      </w:r>
      <w:r w:rsidRPr="00D91503">
        <w:rPr>
          <w:rFonts w:ascii="Palatino Linotype" w:eastAsia="Palatino Linotype" w:hAnsi="Palatino Linotype" w:cs="Palatino Linotype"/>
          <w:color w:val="000000"/>
          <w:sz w:val="22"/>
          <w:szCs w:val="22"/>
        </w:rPr>
        <w:t xml:space="preserve">(alvállalkozója, közreműködője) </w:t>
      </w:r>
      <w:r w:rsidRPr="00D91503">
        <w:rPr>
          <w:rFonts w:ascii="Palatino Linotype" w:eastAsia="Palatino Linotype" w:hAnsi="Palatino Linotype" w:cs="Palatino Linotype"/>
          <w:sz w:val="22"/>
          <w:szCs w:val="22"/>
        </w:rPr>
        <w:t>felelős.</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firstLine="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szerződés akkor tekinthető meghiúsultnak, ha</w:t>
      </w:r>
    </w:p>
    <w:p w:rsidR="00511311" w:rsidRPr="00D91503" w:rsidRDefault="00511146">
      <w:pPr>
        <w:pStyle w:val="normal"/>
        <w:numPr>
          <w:ilvl w:val="0"/>
          <w:numId w:val="15"/>
        </w:numPr>
        <w:pBdr>
          <w:top w:val="nil"/>
          <w:left w:val="nil"/>
          <w:bottom w:val="nil"/>
          <w:right w:val="nil"/>
          <w:between w:val="nil"/>
        </w:pBdr>
        <w:tabs>
          <w:tab w:val="left" w:pos="1276"/>
        </w:tabs>
        <w:ind w:left="1276" w:hanging="360"/>
        <w:jc w:val="both"/>
        <w:rPr>
          <w:rFonts w:ascii="Palatino Linotype" w:hAnsi="Palatino Linotype"/>
          <w:sz w:val="22"/>
        </w:rPr>
      </w:pPr>
      <w:r w:rsidRPr="00D91503">
        <w:rPr>
          <w:rFonts w:ascii="Palatino Linotype" w:eastAsia="Palatino Linotype" w:hAnsi="Palatino Linotype" w:cs="Palatino Linotype"/>
          <w:color w:val="000000"/>
          <w:sz w:val="22"/>
          <w:szCs w:val="22"/>
        </w:rPr>
        <w:t>a Vállalkozó a teljesítést jogszerűtlenül megtagadja,</w:t>
      </w:r>
    </w:p>
    <w:p w:rsidR="00511311" w:rsidRPr="00D91503" w:rsidRDefault="00511146">
      <w:pPr>
        <w:pStyle w:val="normal"/>
        <w:numPr>
          <w:ilvl w:val="0"/>
          <w:numId w:val="15"/>
        </w:numPr>
        <w:pBdr>
          <w:top w:val="nil"/>
          <w:left w:val="nil"/>
          <w:bottom w:val="nil"/>
          <w:right w:val="nil"/>
          <w:between w:val="nil"/>
        </w:pBdr>
        <w:tabs>
          <w:tab w:val="left" w:pos="1276"/>
        </w:tabs>
        <w:ind w:left="1276" w:hanging="360"/>
        <w:jc w:val="both"/>
        <w:rPr>
          <w:rFonts w:ascii="Palatino Linotype" w:hAnsi="Palatino Linotype"/>
          <w:sz w:val="22"/>
        </w:rPr>
      </w:pPr>
      <w:r w:rsidRPr="00D91503">
        <w:rPr>
          <w:rFonts w:ascii="Palatino Linotype" w:eastAsia="Palatino Linotype" w:hAnsi="Palatino Linotype" w:cs="Palatino Linotype"/>
          <w:color w:val="000000"/>
          <w:sz w:val="22"/>
          <w:szCs w:val="22"/>
        </w:rPr>
        <w:t>a teljesítés kizárólag a Vállalkozó érdekkörében felmerült okból lehetetlenül el,</w:t>
      </w:r>
    </w:p>
    <w:p w:rsidR="00511311" w:rsidRPr="00D91503" w:rsidRDefault="00511146">
      <w:pPr>
        <w:pStyle w:val="normal"/>
        <w:numPr>
          <w:ilvl w:val="0"/>
          <w:numId w:val="15"/>
        </w:numPr>
        <w:pBdr>
          <w:top w:val="nil"/>
          <w:left w:val="nil"/>
          <w:bottom w:val="nil"/>
          <w:right w:val="nil"/>
          <w:between w:val="nil"/>
        </w:pBdr>
        <w:tabs>
          <w:tab w:val="left" w:pos="1276"/>
        </w:tabs>
        <w:ind w:left="1276" w:hanging="360"/>
        <w:jc w:val="both"/>
        <w:rPr>
          <w:rFonts w:ascii="Palatino Linotype" w:hAnsi="Palatino Linotype"/>
          <w:sz w:val="22"/>
        </w:rPr>
      </w:pPr>
      <w:r w:rsidRPr="00D91503">
        <w:rPr>
          <w:rFonts w:ascii="Palatino Linotype" w:eastAsia="Palatino Linotype" w:hAnsi="Palatino Linotype" w:cs="Palatino Linotype"/>
          <w:color w:val="000000"/>
          <w:sz w:val="22"/>
          <w:szCs w:val="22"/>
        </w:rPr>
        <w:t>30 napot meghaladó késedelem esetén Megrendelő él a rendkívüli felmondás jogával.</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mentesül a kötbérfizetési kötelezettség alól, ha szerződésszegését kimenti.</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Ptk. 6:142. §</w:t>
      </w:r>
      <w:proofErr w:type="spellStart"/>
      <w:r w:rsidRPr="00D91503">
        <w:rPr>
          <w:rFonts w:ascii="Palatino Linotype" w:eastAsia="Palatino Linotype" w:hAnsi="Palatino Linotype" w:cs="Palatino Linotype"/>
          <w:sz w:val="22"/>
          <w:szCs w:val="22"/>
        </w:rPr>
        <w:t>-</w:t>
      </w:r>
      <w:proofErr w:type="gramStart"/>
      <w:r w:rsidRPr="00D91503">
        <w:rPr>
          <w:rFonts w:ascii="Palatino Linotype" w:eastAsia="Palatino Linotype" w:hAnsi="Palatino Linotype" w:cs="Palatino Linotype"/>
          <w:sz w:val="22"/>
          <w:szCs w:val="22"/>
        </w:rPr>
        <w:t>a</w:t>
      </w:r>
      <w:proofErr w:type="spellEnd"/>
      <w:proofErr w:type="gramEnd"/>
      <w:r w:rsidRPr="00D91503">
        <w:rPr>
          <w:rFonts w:ascii="Palatino Linotype" w:eastAsia="Palatino Linotype" w:hAnsi="Palatino Linotype" w:cs="Palatino Linotype"/>
          <w:sz w:val="22"/>
          <w:szCs w:val="22"/>
        </w:rPr>
        <w:t xml:space="preserve"> alapján a Vállalkozó akkor mentesül a felelősség alól, ha bizonyítja, hogy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szerződésszegést ellenőrzési körén kívül eső,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szerződéskötés időpontjában előre nem látható körülmény okozta, és </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nem volt elvárható, hogy a körülményt </w:t>
      </w:r>
      <w:proofErr w:type="gramStart"/>
      <w:r w:rsidRPr="00D91503">
        <w:rPr>
          <w:rFonts w:ascii="Palatino Linotype" w:eastAsia="Palatino Linotype" w:hAnsi="Palatino Linotype" w:cs="Palatino Linotype"/>
          <w:sz w:val="22"/>
          <w:szCs w:val="22"/>
        </w:rPr>
        <w:t>elkerülje</w:t>
      </w:r>
      <w:proofErr w:type="gramEnd"/>
      <w:r w:rsidRPr="00D91503">
        <w:rPr>
          <w:rFonts w:ascii="Palatino Linotype" w:eastAsia="Palatino Linotype" w:hAnsi="Palatino Linotype" w:cs="Palatino Linotype"/>
          <w:sz w:val="22"/>
          <w:szCs w:val="22"/>
        </w:rPr>
        <w:t xml:space="preserve"> vagy a kárt elhárítsa.</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a teljesítést jogosan az alábbi esetekben tagadhatja meg:</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t>A Ptk. 6:240. § (2) bekezdése szerint a Vállalkozó köteles megtagadni az utasítás teljesítését, ha annak végrehajtása jogszabály vagy hatósági határozat megsértéséhez vezetne, vagy veszélyeztetné mások személyét vagy vagyonát.</w:t>
      </w:r>
    </w:p>
    <w:p w:rsidR="00511311" w:rsidRPr="00D91503" w:rsidRDefault="00511146">
      <w:pPr>
        <w:pStyle w:val="normal"/>
        <w:numPr>
          <w:ilvl w:val="0"/>
          <w:numId w:val="9"/>
        </w:numPr>
        <w:pBdr>
          <w:top w:val="nil"/>
          <w:left w:val="nil"/>
          <w:bottom w:val="nil"/>
          <w:right w:val="nil"/>
          <w:between w:val="nil"/>
        </w:pBdr>
        <w:jc w:val="both"/>
        <w:rPr>
          <w:rFonts w:ascii="Palatino Linotype" w:hAnsi="Palatino Linotype"/>
          <w:sz w:val="22"/>
          <w:szCs w:val="22"/>
        </w:rPr>
      </w:pPr>
      <w:r w:rsidRPr="00D91503">
        <w:rPr>
          <w:rFonts w:ascii="Palatino Linotype" w:eastAsia="Palatino Linotype" w:hAnsi="Palatino Linotype" w:cs="Palatino Linotype"/>
          <w:sz w:val="22"/>
          <w:szCs w:val="22"/>
        </w:rPr>
        <w:lastRenderedPageBreak/>
        <w:t xml:space="preserve">A Ptk. 6:241. § (2) bekezdése alapján a Vállalkozó a tevékenység megkezdését mindaddig megtagadhatja, amíg a munkaterület a tevékenység végzésére nem alkalmas.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sz w:val="22"/>
          <w:szCs w:val="22"/>
        </w:rPr>
        <w:t>8.9.</w:t>
      </w:r>
      <w:r w:rsidRPr="00D91503">
        <w:rPr>
          <w:rFonts w:ascii="Palatino Linotype" w:eastAsia="Palatino Linotype" w:hAnsi="Palatino Linotype" w:cs="Palatino Linotype"/>
          <w:sz w:val="22"/>
          <w:szCs w:val="22"/>
        </w:rPr>
        <w:tab/>
        <w:t xml:space="preserve">A </w:t>
      </w:r>
      <w:proofErr w:type="gramStart"/>
      <w:r w:rsidRPr="00D91503">
        <w:rPr>
          <w:rFonts w:ascii="Palatino Linotype" w:eastAsia="Palatino Linotype" w:hAnsi="Palatino Linotype" w:cs="Palatino Linotype"/>
          <w:sz w:val="22"/>
          <w:szCs w:val="22"/>
        </w:rPr>
        <w:t>kötbér(</w:t>
      </w:r>
      <w:proofErr w:type="spellStart"/>
      <w:proofErr w:type="gramEnd"/>
      <w:r w:rsidRPr="00D91503">
        <w:rPr>
          <w:rFonts w:ascii="Palatino Linotype" w:eastAsia="Palatino Linotype" w:hAnsi="Palatino Linotype" w:cs="Palatino Linotype"/>
          <w:sz w:val="22"/>
          <w:szCs w:val="22"/>
        </w:rPr>
        <w:t>ek</w:t>
      </w:r>
      <w:proofErr w:type="spellEnd"/>
      <w:r w:rsidRPr="00D91503">
        <w:rPr>
          <w:rFonts w:ascii="Palatino Linotype" w:eastAsia="Palatino Linotype" w:hAnsi="Palatino Linotype" w:cs="Palatino Linotype"/>
          <w:sz w:val="22"/>
          <w:szCs w:val="22"/>
        </w:rPr>
        <w:t xml:space="preserve">) érvényesítésének módja: </w:t>
      </w:r>
      <w:r w:rsidRPr="00D91503">
        <w:rPr>
          <w:rFonts w:ascii="Palatino Linotype" w:eastAsia="Palatino Linotype" w:hAnsi="Palatino Linotype" w:cs="Palatino Linotype"/>
          <w:color w:val="000000"/>
          <w:sz w:val="22"/>
          <w:szCs w:val="22"/>
        </w:rPr>
        <w:t xml:space="preserve">A Megrendelő kötbérigény érvényesítésre vonatkozó egyoldalú írásbeli jognyilatkozatának tartalmaznia kell a kötbér érvényesítésének okait. </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sz w:val="22"/>
          <w:szCs w:val="22"/>
        </w:rPr>
        <w:t xml:space="preserve">A Megrendelő az esetleges kötbérköveteléseit </w:t>
      </w:r>
      <w:r w:rsidRPr="00D91503">
        <w:rPr>
          <w:rFonts w:ascii="Palatino Linotype" w:eastAsia="Palatino Linotype" w:hAnsi="Palatino Linotype" w:cs="Palatino Linotype"/>
          <w:color w:val="000000"/>
          <w:sz w:val="22"/>
          <w:szCs w:val="22"/>
        </w:rPr>
        <w:t>elsődlegesen a teljesítési biztosítékból érvényesíti, másodsorban Megrendelő az érvényesíthető kötbért jogosult az ajánlattevő részére teljesítendő ellenszolgáltatásból a vállalkozói díj terhére visszatartani, vagy az adott megrendelés teljesítésének igazolását a kötbér megfizetéséig megtagadni vagy közvetlenül a Vállalkozóval szemben ellenszámla kibocsátásával érvényesíti.</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8.1</w:t>
      </w:r>
      <w:r w:rsidR="006D2554" w:rsidRPr="00D91503">
        <w:rPr>
          <w:rFonts w:ascii="Palatino Linotype" w:eastAsia="Palatino Linotype" w:hAnsi="Palatino Linotype" w:cs="Palatino Linotype"/>
          <w:sz w:val="22"/>
          <w:szCs w:val="22"/>
        </w:rPr>
        <w:t>0</w:t>
      </w:r>
      <w:r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b/>
        <w:t>Felek megállapodnak abban, hogy a Megrendelő jogosult az esedékessé vált kötbért a még ki nem egyenlített számla ellenértékéből levonni.</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Megrendelő</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a szerződésen alapuló ellenszolgáltatásból eredő tartozásával szemben csak a jogosult által elismert, egynemű és lejárt követelését számíthatja be.</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8.1</w:t>
      </w:r>
      <w:r w:rsidR="006D2554" w:rsidRPr="00D91503">
        <w:rPr>
          <w:rFonts w:ascii="Palatino Linotype" w:eastAsia="Palatino Linotype" w:hAnsi="Palatino Linotype" w:cs="Palatino Linotype"/>
          <w:sz w:val="22"/>
          <w:szCs w:val="22"/>
        </w:rPr>
        <w:t>1</w:t>
      </w:r>
      <w:r w:rsidRPr="00D91503">
        <w:rPr>
          <w:rFonts w:ascii="Palatino Linotype" w:eastAsia="Palatino Linotype" w:hAnsi="Palatino Linotype" w:cs="Palatino Linotype"/>
          <w:sz w:val="22"/>
          <w:szCs w:val="22"/>
        </w:rPr>
        <w:t>.</w:t>
      </w:r>
      <w:r w:rsidRPr="00D91503">
        <w:rPr>
          <w:rFonts w:ascii="Palatino Linotype" w:eastAsia="Palatino Linotype" w:hAnsi="Palatino Linotype" w:cs="Palatino Linotype"/>
          <w:sz w:val="22"/>
          <w:szCs w:val="22"/>
        </w:rPr>
        <w:tab/>
        <w:t>Lehetetlenülés</w:t>
      </w:r>
    </w:p>
    <w:p w:rsidR="00511311" w:rsidRPr="00D91503" w:rsidRDefault="00511146">
      <w:pPr>
        <w:pStyle w:val="normal"/>
        <w:numPr>
          <w:ilvl w:val="0"/>
          <w:numId w:val="4"/>
        </w:numPr>
        <w:ind w:left="1068"/>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Ha a teljesítés olyan okból válik lehetetlenné, amelyért a felek nem felelősek, a szerződés megszűnik. A teljesítés lehetetlenné válásáról tudomást szerző fél haladéktalanul köteles erről a másik felet értesíteni. </w:t>
      </w:r>
    </w:p>
    <w:p w:rsidR="00511311" w:rsidRPr="00D91503" w:rsidRDefault="00511146">
      <w:pPr>
        <w:pStyle w:val="normal"/>
        <w:numPr>
          <w:ilvl w:val="0"/>
          <w:numId w:val="4"/>
        </w:numPr>
        <w:ind w:left="1068"/>
        <w:jc w:val="both"/>
        <w:rPr>
          <w:rFonts w:ascii="Palatino Linotype" w:hAnsi="Palatino Linotype"/>
          <w:sz w:val="22"/>
          <w:szCs w:val="22"/>
        </w:rPr>
      </w:pPr>
      <w:r w:rsidRPr="00D91503">
        <w:rPr>
          <w:rFonts w:ascii="Palatino Linotype" w:eastAsia="Palatino Linotype" w:hAnsi="Palatino Linotype" w:cs="Palatino Linotype"/>
          <w:sz w:val="22"/>
          <w:szCs w:val="22"/>
        </w:rPr>
        <w:t>Ha a teljesítés olyan okból vált lehetetlenné, amely a Vállalkozó érdekkörébe tartozik, a szerződés megszűnik, a Megrendelő pedig a teljesítés elmaradása miatt a jelen szerződés szerinti meghiúsulási kötbér érvényesítésén felül kártérítést követelhet.</w:t>
      </w:r>
    </w:p>
    <w:p w:rsidR="00511311" w:rsidRPr="00D91503" w:rsidRDefault="00511146">
      <w:pPr>
        <w:pStyle w:val="normal"/>
        <w:numPr>
          <w:ilvl w:val="0"/>
          <w:numId w:val="4"/>
        </w:numPr>
        <w:ind w:left="1068"/>
        <w:jc w:val="both"/>
        <w:rPr>
          <w:rFonts w:ascii="Palatino Linotype" w:hAnsi="Palatino Linotype"/>
          <w:sz w:val="22"/>
          <w:szCs w:val="22"/>
        </w:rPr>
      </w:pPr>
      <w:r w:rsidRPr="00D91503">
        <w:rPr>
          <w:rFonts w:ascii="Palatino Linotype" w:eastAsia="Palatino Linotype" w:hAnsi="Palatino Linotype" w:cs="Palatino Linotype"/>
          <w:sz w:val="22"/>
          <w:szCs w:val="22"/>
        </w:rPr>
        <w:t>Ha a teljesítés olyan okból vált lehetetlenné, amely a Megrendelő</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érdekkörébe tartozik, a szerződés megszűnik, a Vállalkozó pedig követelheti igazolt költségeinek a megtérítését.</w:t>
      </w:r>
    </w:p>
    <w:p w:rsidR="00511311" w:rsidRPr="00D91503" w:rsidRDefault="00511146">
      <w:pPr>
        <w:pStyle w:val="normal"/>
        <w:numPr>
          <w:ilvl w:val="0"/>
          <w:numId w:val="4"/>
        </w:numPr>
        <w:ind w:left="1068"/>
        <w:jc w:val="both"/>
        <w:rPr>
          <w:rFonts w:ascii="Palatino Linotype" w:hAnsi="Palatino Linotype"/>
          <w:sz w:val="22"/>
          <w:szCs w:val="22"/>
        </w:rPr>
      </w:pPr>
      <w:r w:rsidRPr="00D91503">
        <w:rPr>
          <w:rFonts w:ascii="Palatino Linotype" w:eastAsia="Palatino Linotype" w:hAnsi="Palatino Linotype" w:cs="Palatino Linotype"/>
          <w:sz w:val="22"/>
          <w:szCs w:val="22"/>
        </w:rPr>
        <w:t>A jelen szerződésben foglalt egyéb kötelezettségek megszegése esetén a szerződésszegő fél köteles a másik fél ebből származó kárát megtéríteni.</w:t>
      </w:r>
    </w:p>
    <w:p w:rsidR="00511311" w:rsidRPr="00D91503" w:rsidRDefault="00511311">
      <w:pPr>
        <w:pStyle w:val="normal"/>
        <w:rPr>
          <w:rFonts w:ascii="Palatino Linotype" w:eastAsia="Palatino Linotype" w:hAnsi="Palatino Linotype" w:cs="Palatino Linotype"/>
          <w:b/>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A szerződés teljesítése alatti káresemény</w:t>
      </w:r>
    </w:p>
    <w:p w:rsidR="00511311" w:rsidRPr="00D91503" w:rsidRDefault="00511311">
      <w:pPr>
        <w:pStyle w:val="normal"/>
        <w:jc w:val="center"/>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Vállalkozó kijelenti, hogy </w:t>
      </w:r>
      <w:r w:rsidR="0053184E" w:rsidRPr="00D91503">
        <w:rPr>
          <w:rFonts w:ascii="Palatino Linotype" w:eastAsia="Palatino Linotype" w:hAnsi="Palatino Linotype" w:cs="Palatino Linotype"/>
          <w:sz w:val="22"/>
          <w:szCs w:val="22"/>
        </w:rPr>
        <w:t xml:space="preserve">a szerződés hatálybalépését követően, legkésőbb a munkaterület átadásig </w:t>
      </w:r>
      <w:r w:rsidRPr="00D91503">
        <w:rPr>
          <w:rFonts w:ascii="Palatino Linotype" w:eastAsia="Palatino Linotype" w:hAnsi="Palatino Linotype" w:cs="Palatino Linotype"/>
          <w:sz w:val="22"/>
          <w:szCs w:val="22"/>
        </w:rPr>
        <w:t>rendelkezik jelen szerződés tárgyát képező építési beruházásra, ann</w:t>
      </w:r>
      <w:r w:rsidR="006D2554" w:rsidRPr="00D91503">
        <w:rPr>
          <w:rFonts w:ascii="Palatino Linotype" w:eastAsia="Palatino Linotype" w:hAnsi="Palatino Linotype" w:cs="Palatino Linotype"/>
          <w:sz w:val="22"/>
          <w:szCs w:val="22"/>
        </w:rPr>
        <w:t xml:space="preserve">ak teljes időtartamára legalább </w:t>
      </w:r>
      <w:r w:rsidR="008C2355">
        <w:rPr>
          <w:rFonts w:ascii="Palatino Linotype" w:eastAsia="Palatino Linotype" w:hAnsi="Palatino Linotype" w:cs="Palatino Linotype"/>
          <w:sz w:val="22"/>
          <w:szCs w:val="22"/>
        </w:rPr>
        <w:t>20</w:t>
      </w:r>
      <w:r w:rsidRPr="00D91503">
        <w:rPr>
          <w:rFonts w:ascii="Palatino Linotype" w:eastAsia="Palatino Linotype" w:hAnsi="Palatino Linotype" w:cs="Palatino Linotype"/>
          <w:sz w:val="22"/>
          <w:szCs w:val="22"/>
        </w:rPr>
        <w:t>0.000.000,- Ft/é</w:t>
      </w:r>
      <w:r w:rsidR="006D2554" w:rsidRPr="00D91503">
        <w:rPr>
          <w:rFonts w:ascii="Palatino Linotype" w:eastAsia="Palatino Linotype" w:hAnsi="Palatino Linotype" w:cs="Palatino Linotype"/>
          <w:sz w:val="22"/>
          <w:szCs w:val="22"/>
        </w:rPr>
        <w:t>v és káreseményenként legalább 5</w:t>
      </w:r>
      <w:r w:rsidRPr="00D91503">
        <w:rPr>
          <w:rFonts w:ascii="Palatino Linotype" w:eastAsia="Palatino Linotype" w:hAnsi="Palatino Linotype" w:cs="Palatino Linotype"/>
          <w:sz w:val="22"/>
          <w:szCs w:val="22"/>
        </w:rPr>
        <w:t xml:space="preserve">0.000.000,- Ft összegű, </w:t>
      </w:r>
      <w:proofErr w:type="spellStart"/>
      <w:r w:rsidRPr="00D91503">
        <w:rPr>
          <w:rFonts w:ascii="Palatino Linotype" w:eastAsia="Palatino Linotype" w:hAnsi="Palatino Linotype" w:cs="Palatino Linotype"/>
          <w:color w:val="000000"/>
          <w:sz w:val="22"/>
          <w:szCs w:val="22"/>
        </w:rPr>
        <w:t>All</w:t>
      </w:r>
      <w:proofErr w:type="spellEnd"/>
      <w:r w:rsidRPr="00D91503">
        <w:rPr>
          <w:rFonts w:ascii="Palatino Linotype" w:eastAsia="Palatino Linotype" w:hAnsi="Palatino Linotype" w:cs="Palatino Linotype"/>
          <w:color w:val="000000"/>
          <w:sz w:val="22"/>
          <w:szCs w:val="22"/>
        </w:rPr>
        <w:t xml:space="preserve"> </w:t>
      </w:r>
      <w:proofErr w:type="spellStart"/>
      <w:r w:rsidRPr="00D91503">
        <w:rPr>
          <w:rFonts w:ascii="Palatino Linotype" w:eastAsia="Palatino Linotype" w:hAnsi="Palatino Linotype" w:cs="Palatino Linotype"/>
          <w:color w:val="000000"/>
          <w:sz w:val="22"/>
          <w:szCs w:val="22"/>
        </w:rPr>
        <w:t>Risk</w:t>
      </w:r>
      <w:proofErr w:type="spellEnd"/>
      <w:r w:rsidRPr="00D91503">
        <w:rPr>
          <w:rFonts w:ascii="Palatino Linotype" w:eastAsia="Palatino Linotype" w:hAnsi="Palatino Linotype" w:cs="Palatino Linotype"/>
          <w:color w:val="000000"/>
          <w:sz w:val="22"/>
          <w:szCs w:val="22"/>
        </w:rPr>
        <w:t xml:space="preserve"> típusú – </w:t>
      </w:r>
      <w:proofErr w:type="spellStart"/>
      <w:r w:rsidRPr="00D91503">
        <w:rPr>
          <w:rFonts w:ascii="Palatino Linotype" w:eastAsia="Palatino Linotype" w:hAnsi="Palatino Linotype" w:cs="Palatino Linotype"/>
          <w:color w:val="000000"/>
          <w:sz w:val="22"/>
          <w:szCs w:val="22"/>
        </w:rPr>
        <w:t>teljeskörű</w:t>
      </w:r>
      <w:proofErr w:type="spellEnd"/>
      <w:r w:rsidRPr="00D91503">
        <w:rPr>
          <w:rFonts w:ascii="Palatino Linotype" w:eastAsia="Palatino Linotype" w:hAnsi="Palatino Linotype" w:cs="Palatino Linotype"/>
          <w:color w:val="000000"/>
          <w:sz w:val="22"/>
          <w:szCs w:val="22"/>
        </w:rPr>
        <w:t xml:space="preserve"> </w:t>
      </w:r>
      <w:r w:rsidRPr="00D91503">
        <w:rPr>
          <w:rFonts w:ascii="Palatino Linotype" w:eastAsia="Palatino Linotype" w:hAnsi="Palatino Linotype" w:cs="Palatino Linotype"/>
          <w:sz w:val="22"/>
          <w:szCs w:val="22"/>
        </w:rPr>
        <w:t xml:space="preserve">kivitelezői </w:t>
      </w:r>
      <w:proofErr w:type="spellStart"/>
      <w:proofErr w:type="gramStart"/>
      <w:r w:rsidRPr="00D91503">
        <w:rPr>
          <w:rFonts w:ascii="Palatino Linotype" w:eastAsia="Palatino Linotype" w:hAnsi="Palatino Linotype" w:cs="Palatino Linotype"/>
          <w:sz w:val="22"/>
          <w:szCs w:val="22"/>
        </w:rPr>
        <w:t>összkockázatú</w:t>
      </w:r>
      <w:proofErr w:type="spellEnd"/>
      <w:r w:rsidRPr="00D91503">
        <w:rPr>
          <w:rFonts w:ascii="Palatino Linotype" w:eastAsia="Palatino Linotype" w:hAnsi="Palatino Linotype" w:cs="Palatino Linotype"/>
          <w:sz w:val="22"/>
          <w:szCs w:val="22"/>
        </w:rPr>
        <w:t>(</w:t>
      </w:r>
      <w:proofErr w:type="gramEnd"/>
      <w:r w:rsidRPr="00D91503">
        <w:rPr>
          <w:rFonts w:ascii="Palatino Linotype" w:eastAsia="Palatino Linotype" w:hAnsi="Palatino Linotype" w:cs="Palatino Linotype"/>
          <w:sz w:val="22"/>
          <w:szCs w:val="22"/>
        </w:rPr>
        <w:t xml:space="preserve">CAR) építés- és szerelésbiztosítással. </w:t>
      </w:r>
      <w:r w:rsidR="0053184E" w:rsidRPr="00D91503">
        <w:rPr>
          <w:rFonts w:ascii="Palatino Linotype" w:eastAsia="Palatino Linotype" w:hAnsi="Palatino Linotype" w:cs="Palatino Linotype"/>
          <w:sz w:val="22"/>
          <w:szCs w:val="22"/>
        </w:rPr>
        <w:t xml:space="preserve">A Vállalkozó tudomásul veszi, hogy amennyiben a munkaterület átadása a Vállalkozó részére azért hiúsul meg, mert a Vállalkozó nem rendelkezik a jelen pontban előírt építés- és szerelésbiztosítással, a Megrendelő jogosult a szerződéstől elállni. </w:t>
      </w:r>
      <w:r w:rsidRPr="00D91503">
        <w:rPr>
          <w:rFonts w:ascii="Palatino Linotype" w:eastAsia="Palatino Linotype" w:hAnsi="Palatino Linotype" w:cs="Palatino Linotype"/>
          <w:sz w:val="22"/>
          <w:szCs w:val="22"/>
        </w:rPr>
        <w:t xml:space="preserve">A Vállalkozó tudomásul veszi, hogy a tevékenységével összefüggő, illetve a szerződés időtartama alatt keletkező károkra a Megrendelő felelősséget nem vállal és nem nyújt külön térítést a károk elhárítására. </w:t>
      </w:r>
    </w:p>
    <w:p w:rsidR="00511311" w:rsidRPr="00D91503" w:rsidRDefault="00511311">
      <w:pPr>
        <w:pStyle w:val="normal"/>
        <w:ind w:left="567" w:hanging="567"/>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Megrendelő fenntartja a jogot, hogy a megfelelő terjedelmű biztosítási fedezet fennállását </w:t>
      </w:r>
      <w:r w:rsidRPr="00D91503">
        <w:rPr>
          <w:rFonts w:ascii="Palatino Linotype" w:eastAsia="Palatino Linotype" w:hAnsi="Palatino Linotype" w:cs="Palatino Linotype"/>
          <w:sz w:val="22"/>
          <w:szCs w:val="22"/>
        </w:rPr>
        <w:lastRenderedPageBreak/>
        <w:t>ellenőrizze.</w:t>
      </w:r>
    </w:p>
    <w:p w:rsidR="00511311" w:rsidRPr="00D91503" w:rsidRDefault="00511311">
      <w:pPr>
        <w:pStyle w:val="normal"/>
        <w:pBdr>
          <w:top w:val="nil"/>
          <w:left w:val="nil"/>
          <w:bottom w:val="nil"/>
          <w:right w:val="nil"/>
          <w:between w:val="nil"/>
        </w:pBdr>
        <w:tabs>
          <w:tab w:val="left" w:pos="540"/>
          <w:tab w:val="left" w:pos="851"/>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az általa megkötött biztosítást mindaddig köteles fenntartani, amíg a beruházás kivitelezése miatt az átadás – átvétel megtörténtéig akár egyetlen személy is áll Vállalkozó alkalmazásában. A Megrendelő felszólítására, Vállalkozó köteles bemutatni a biztosítási díj rendszeres fizetésének elismervényeit.</w:t>
      </w:r>
    </w:p>
    <w:p w:rsidR="00511311" w:rsidRPr="00D91503" w:rsidRDefault="00511311">
      <w:pPr>
        <w:pStyle w:val="normal"/>
        <w:pBdr>
          <w:top w:val="nil"/>
          <w:left w:val="nil"/>
          <w:bottom w:val="nil"/>
          <w:right w:val="nil"/>
          <w:between w:val="nil"/>
        </w:pBdr>
        <w:tabs>
          <w:tab w:val="left" w:pos="540"/>
          <w:tab w:val="left" w:pos="851"/>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Abban az esetben, ha a Vállalkozó úgy mulasztja el betartani jelen szerződésnek megfelelően a biztosítási díjak rendszeres fizetésével a szerződés fenntartását, valamint a kötvényekben rögzített feltételek betartását, hogy a Megrendelőt erről nem értesíti, akkor köteles a Megrendelő – biztosító által meg nem térített – kárát teljes egészében megtéríteni.</w:t>
      </w:r>
    </w:p>
    <w:p w:rsidR="00511311" w:rsidRPr="00D91503" w:rsidRDefault="00511311">
      <w:pPr>
        <w:pStyle w:val="normal"/>
        <w:pBdr>
          <w:top w:val="nil"/>
          <w:left w:val="nil"/>
          <w:bottom w:val="nil"/>
          <w:right w:val="nil"/>
          <w:between w:val="nil"/>
        </w:pBdr>
        <w:tabs>
          <w:tab w:val="left" w:pos="540"/>
          <w:tab w:val="left" w:pos="851"/>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 w:val="left" w:pos="851"/>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 biztosítás költségét Vállalkozó viseli, annak megtérítésére Megrendelő nem köteles. </w:t>
      </w:r>
    </w:p>
    <w:p w:rsidR="00511311" w:rsidRPr="00D91503" w:rsidRDefault="00511311">
      <w:pPr>
        <w:pStyle w:val="normal"/>
        <w:ind w:left="567" w:hanging="567"/>
        <w:jc w:val="both"/>
        <w:rPr>
          <w:rFonts w:ascii="Palatino Linotype" w:eastAsia="Palatino Linotype" w:hAnsi="Palatino Linotype" w:cs="Palatino Linotype"/>
          <w:strike/>
          <w:sz w:val="22"/>
          <w:szCs w:val="22"/>
        </w:rPr>
      </w:pPr>
    </w:p>
    <w:p w:rsidR="00511311" w:rsidRPr="00D91503" w:rsidRDefault="00511146">
      <w:pPr>
        <w:pStyle w:val="normal"/>
        <w:numPr>
          <w:ilvl w:val="1"/>
          <w:numId w:val="11"/>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Amennyiben bármilyen káresemény következne be a munkaterületen, vagy az anyagok szállítása során, úgy a Vállalkozó a káreseményt, illetve annak körülményeit haladéktalanul rövid úton, és 24 órán belül írásban köteles jelezni a Megrendelőnek. Amennyiben a kár a Vállalkozó, vagy a Vállalkozó</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érdekkörébe tartozó személy/alvállalkozó/közreműködő személy magatartására vezethető vissza, úgy a Vállalkozó külön felszólítás nélkül köteles a keletkezett hibát kijavítani, és az okozott kárt teljes körűen megtéríteni, összhangban a jelen szerződésben foglaltakkal.</w:t>
      </w:r>
    </w:p>
    <w:p w:rsidR="00511311" w:rsidRPr="00D91503" w:rsidRDefault="00511311">
      <w:pPr>
        <w:pStyle w:val="normal"/>
        <w:ind w:left="708"/>
        <w:rPr>
          <w:rFonts w:ascii="Palatino Linotype" w:eastAsia="Palatino Linotype" w:hAnsi="Palatino Linotype" w:cs="Palatino Linotype"/>
          <w:strike/>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Vis Maior</w:t>
      </w:r>
    </w:p>
    <w:p w:rsidR="00511311" w:rsidRPr="00D91503" w:rsidRDefault="00511311">
      <w:pPr>
        <w:pStyle w:val="normal"/>
        <w:ind w:left="708"/>
        <w:rPr>
          <w:rFonts w:ascii="Palatino Linotype" w:eastAsia="Palatino Linotype" w:hAnsi="Palatino Linotype" w:cs="Palatino Linotype"/>
          <w:strike/>
          <w:sz w:val="22"/>
          <w:szCs w:val="22"/>
        </w:rPr>
      </w:pPr>
    </w:p>
    <w:p w:rsidR="00511311" w:rsidRPr="00D91503" w:rsidRDefault="00511146">
      <w:pPr>
        <w:pStyle w:val="normal"/>
        <w:numPr>
          <w:ilvl w:val="1"/>
          <w:numId w:val="11"/>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Sem a Megrendelő, sem a Vállalkozó nem tekinthetők úgy, hogy késedelembe estek vagy úgy, hogy szerződésszegést követtek el egészen addig, amíg kötelességeik tekintetében vis maior esemény gátolja meg őket.</w:t>
      </w:r>
    </w:p>
    <w:p w:rsidR="00511311" w:rsidRPr="00D91503" w:rsidRDefault="00511311">
      <w:pPr>
        <w:pStyle w:val="normal"/>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Vis </w:t>
      </w:r>
      <w:proofErr w:type="spellStart"/>
      <w:r w:rsidRPr="00D91503">
        <w:rPr>
          <w:rFonts w:ascii="Palatino Linotype" w:eastAsia="Palatino Linotype" w:hAnsi="Palatino Linotype" w:cs="Palatino Linotype"/>
          <w:sz w:val="22"/>
          <w:szCs w:val="22"/>
        </w:rPr>
        <w:t>maior-on</w:t>
      </w:r>
      <w:proofErr w:type="spellEnd"/>
      <w:r w:rsidRPr="00D91503">
        <w:rPr>
          <w:rFonts w:ascii="Palatino Linotype" w:eastAsia="Palatino Linotype" w:hAnsi="Palatino Linotype" w:cs="Palatino Linotype"/>
          <w:sz w:val="22"/>
          <w:szCs w:val="22"/>
        </w:rPr>
        <w:t xml:space="preserve"> a felek ellenőrzési képességét meghaladó körülményeket kell érteni, beleértve, de nem kizárólagosan, az alábbiakat:</w:t>
      </w:r>
    </w:p>
    <w:p w:rsidR="00511311" w:rsidRPr="00D91503" w:rsidRDefault="00511146">
      <w:pPr>
        <w:pStyle w:val="normal"/>
        <w:numPr>
          <w:ilvl w:val="0"/>
          <w:numId w:val="16"/>
        </w:numPr>
        <w:pBdr>
          <w:top w:val="nil"/>
          <w:left w:val="nil"/>
          <w:bottom w:val="nil"/>
          <w:right w:val="nil"/>
          <w:between w:val="nil"/>
        </w:pBdr>
        <w:jc w:val="both"/>
        <w:rPr>
          <w:rFonts w:ascii="Palatino Linotype" w:hAnsi="Palatino Linotype"/>
          <w:sz w:val="22"/>
        </w:rPr>
      </w:pPr>
      <w:r w:rsidRPr="00D91503">
        <w:rPr>
          <w:rFonts w:ascii="Palatino Linotype" w:eastAsia="Palatino Linotype" w:hAnsi="Palatino Linotype" w:cs="Palatino Linotype"/>
          <w:sz w:val="22"/>
          <w:szCs w:val="22"/>
        </w:rPr>
        <w:t>akár megüzent, akár meg nem üzent háború és ellenségeskedés, megszállás, idegen ellenség akciói, mozgósítás, rekvirálás vagy embargó</w:t>
      </w:r>
    </w:p>
    <w:p w:rsidR="00511311" w:rsidRPr="00D91503" w:rsidRDefault="00511146">
      <w:pPr>
        <w:pStyle w:val="normal"/>
        <w:numPr>
          <w:ilvl w:val="0"/>
          <w:numId w:val="16"/>
        </w:numPr>
        <w:pBdr>
          <w:top w:val="nil"/>
          <w:left w:val="nil"/>
          <w:bottom w:val="nil"/>
          <w:right w:val="nil"/>
          <w:between w:val="nil"/>
        </w:pBdr>
        <w:jc w:val="both"/>
        <w:rPr>
          <w:rFonts w:ascii="Palatino Linotype" w:hAnsi="Palatino Linotype"/>
          <w:sz w:val="22"/>
        </w:rPr>
      </w:pPr>
      <w:r w:rsidRPr="00D91503">
        <w:rPr>
          <w:rFonts w:ascii="Palatino Linotype" w:eastAsia="Palatino Linotype" w:hAnsi="Palatino Linotype" w:cs="Palatino Linotype"/>
          <w:sz w:val="22"/>
          <w:szCs w:val="22"/>
        </w:rPr>
        <w:t>nukleáris üzemanyagból, vagy a nukleáris anyag lebomlásából keletkező nukleáris hulladékból származó ionizáló sugárzás vagy radioaktív szennyeződés, vagy radioaktív mérgező robbanás, vagy egyéb veszélyes tulajdonság a robbanásveszélyes nukleáris üzemekben vagy azok nukleáris részlegeiben,</w:t>
      </w:r>
    </w:p>
    <w:p w:rsidR="00511311" w:rsidRPr="00D91503" w:rsidRDefault="00511146">
      <w:pPr>
        <w:pStyle w:val="normal"/>
        <w:numPr>
          <w:ilvl w:val="0"/>
          <w:numId w:val="16"/>
        </w:numPr>
        <w:pBdr>
          <w:top w:val="nil"/>
          <w:left w:val="nil"/>
          <w:bottom w:val="nil"/>
          <w:right w:val="nil"/>
          <w:between w:val="nil"/>
        </w:pBdr>
        <w:jc w:val="both"/>
        <w:rPr>
          <w:rFonts w:ascii="Palatino Linotype" w:hAnsi="Palatino Linotype"/>
          <w:sz w:val="22"/>
        </w:rPr>
      </w:pPr>
      <w:r w:rsidRPr="00D91503">
        <w:rPr>
          <w:rFonts w:ascii="Palatino Linotype" w:eastAsia="Palatino Linotype" w:hAnsi="Palatino Linotype" w:cs="Palatino Linotype"/>
          <w:sz w:val="22"/>
          <w:szCs w:val="22"/>
        </w:rPr>
        <w:t>lázadás, forradalom, felkelés, katonai vagy bitorló hatalomátvétel, polgárháború, zendülés, tüntetés vagy rendzavarás, kivéve, ha az kizárólag a Vállalkozó alkalmazottaira terjed ki,</w:t>
      </w:r>
    </w:p>
    <w:p w:rsidR="00511311" w:rsidRPr="00D91503" w:rsidRDefault="00511146">
      <w:pPr>
        <w:pStyle w:val="normal"/>
        <w:numPr>
          <w:ilvl w:val="0"/>
          <w:numId w:val="16"/>
        </w:numPr>
        <w:pBdr>
          <w:top w:val="nil"/>
          <w:left w:val="nil"/>
          <w:bottom w:val="nil"/>
          <w:right w:val="nil"/>
          <w:between w:val="nil"/>
        </w:pBdr>
        <w:jc w:val="both"/>
        <w:rPr>
          <w:rFonts w:ascii="Palatino Linotype" w:hAnsi="Palatino Linotype"/>
          <w:sz w:val="22"/>
        </w:rPr>
      </w:pPr>
      <w:r w:rsidRPr="00D91503">
        <w:rPr>
          <w:rFonts w:ascii="Palatino Linotype" w:eastAsia="Palatino Linotype" w:hAnsi="Palatino Linotype" w:cs="Palatino Linotype"/>
          <w:sz w:val="22"/>
          <w:szCs w:val="22"/>
        </w:rPr>
        <w:t>természeti katasztrófa.</w:t>
      </w:r>
    </w:p>
    <w:p w:rsidR="00511311" w:rsidRPr="00D91503" w:rsidRDefault="00511311">
      <w:pPr>
        <w:pStyle w:val="normal"/>
        <w:pBdr>
          <w:top w:val="nil"/>
          <w:left w:val="nil"/>
          <w:bottom w:val="nil"/>
          <w:right w:val="nil"/>
          <w:between w:val="nil"/>
        </w:pBdr>
        <w:ind w:left="720"/>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s>
        <w:ind w:left="567" w:hanging="567"/>
        <w:jc w:val="both"/>
        <w:rPr>
          <w:rFonts w:ascii="Palatino Linotype" w:hAnsi="Palatino Linotype"/>
          <w:color w:val="000000"/>
          <w:sz w:val="22"/>
        </w:rPr>
      </w:pPr>
      <w:bookmarkStart w:id="2" w:name="_3znysh7" w:colFirst="0" w:colLast="0"/>
      <w:bookmarkEnd w:id="2"/>
      <w:r w:rsidRPr="00D91503">
        <w:rPr>
          <w:rFonts w:ascii="Palatino Linotype" w:eastAsia="Palatino Linotype" w:hAnsi="Palatino Linotype" w:cs="Palatino Linotype"/>
          <w:color w:val="000000"/>
          <w:sz w:val="22"/>
          <w:szCs w:val="22"/>
        </w:rPr>
        <w:t xml:space="preserve">Ha bármelyik fél úgy véli, hogy vis maior következett be, s ez akadályozza a kötelezettségeinek végrehajtásában, azonnal köteles írásban (elsősorban visszaigazolt e-mailen) értesíteni a másik felet, s közölni vele az esemény körülményeit, okát és feltehetően várható időtartamát. </w:t>
      </w:r>
    </w:p>
    <w:p w:rsidR="00511311" w:rsidRPr="00D91503" w:rsidRDefault="00511311">
      <w:pPr>
        <w:pStyle w:val="normal"/>
        <w:pBdr>
          <w:top w:val="nil"/>
          <w:left w:val="nil"/>
          <w:bottom w:val="nil"/>
          <w:right w:val="nil"/>
          <w:between w:val="nil"/>
        </w:pBdr>
        <w:tabs>
          <w:tab w:val="left" w:pos="540"/>
        </w:tabs>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1"/>
        </w:numPr>
        <w:pBdr>
          <w:top w:val="nil"/>
          <w:left w:val="nil"/>
          <w:bottom w:val="nil"/>
          <w:right w:val="nil"/>
          <w:between w:val="nil"/>
        </w:pBdr>
        <w:tabs>
          <w:tab w:val="left" w:pos="540"/>
        </w:tabs>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Ha vis maior körülmény bekövetkezett, mindkét fél, de különösen a Vállalkozó köteles törekedni a szerződésből eredő kötelezettségeinek folytatólagos teljesítésére, amennyire az ésszerűen elképzelhető.</w:t>
      </w:r>
    </w:p>
    <w:p w:rsidR="00511311" w:rsidRPr="00D91503" w:rsidRDefault="00511311">
      <w:pPr>
        <w:pStyle w:val="normal"/>
        <w:rPr>
          <w:rFonts w:ascii="Palatino Linotype" w:eastAsia="Palatino Linotype" w:hAnsi="Palatino Linotype" w:cs="Palatino Linotype"/>
          <w:b/>
          <w:sz w:val="22"/>
          <w:szCs w:val="22"/>
        </w:rPr>
      </w:pPr>
    </w:p>
    <w:p w:rsidR="00511311" w:rsidRPr="00D91503" w:rsidRDefault="00511146">
      <w:pPr>
        <w:pStyle w:val="normal"/>
        <w:numPr>
          <w:ilvl w:val="0"/>
          <w:numId w:val="11"/>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Szavatosság, jótállás</w:t>
      </w:r>
    </w:p>
    <w:p w:rsidR="00511311" w:rsidRPr="00D91503" w:rsidRDefault="00511311">
      <w:pPr>
        <w:pStyle w:val="normal"/>
        <w:jc w:val="center"/>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Vállalkozó felelősségére, a beépített anyagok, valamint nyújtott szolgáltatások vonatkozásában a Ptk. szabályait, valamint az egyes beépített anyagok, illetve elvégzett munkák kötelező alkalmassági idejét meghatározó, a szerződés teljesítésekor hatályos jogszabályok rendelkezéseit kell alkalmazni. A Vállalkozó ennek körében szavatol az általa felhasznált anyagok anyagi és gyártási hibától való mentességéért, valamint azért, hogy a vállalt munkát a Megrendelő</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által átadott műszaki követelményeknek, dokumentumoknak, valamint a vonatkozó magyar szabványoknak megfelelően, kifogástalan minőségben és kifogástalan minőségű anyagok felhasználásával végzi el.</w:t>
      </w:r>
    </w:p>
    <w:p w:rsidR="00511311" w:rsidRPr="00D91503" w:rsidRDefault="00511311">
      <w:pPr>
        <w:pStyle w:val="normal"/>
        <w:ind w:left="567" w:hanging="567"/>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color w:val="000000"/>
          <w:sz w:val="22"/>
          <w:szCs w:val="22"/>
        </w:rPr>
        <w:t xml:space="preserve">A Vállalkozót a jelen szerződés keretében a sikeres műszaki átadás-átvételtől számított 24 </w:t>
      </w:r>
      <w:proofErr w:type="gramStart"/>
      <w:r w:rsidRPr="00D91503">
        <w:rPr>
          <w:rFonts w:ascii="Palatino Linotype" w:eastAsia="Palatino Linotype" w:hAnsi="Palatino Linotype" w:cs="Palatino Linotype"/>
          <w:color w:val="000000"/>
          <w:sz w:val="22"/>
          <w:szCs w:val="22"/>
        </w:rPr>
        <w:t>+ …</w:t>
      </w:r>
      <w:proofErr w:type="gramEnd"/>
      <w:r w:rsidRPr="00D91503">
        <w:rPr>
          <w:rFonts w:ascii="Palatino Linotype" w:eastAsia="Palatino Linotype" w:hAnsi="Palatino Linotype" w:cs="Palatino Linotype"/>
          <w:color w:val="000000"/>
          <w:sz w:val="22"/>
          <w:szCs w:val="22"/>
        </w:rPr>
        <w:t>. hónap jótállási (garanciális) kötelezettség terheli. A jótállás kezdő időpontja a sikeres műszaki átadás-átvételi eljárást követő első munkanap. Amennyiben a szerződés tárgyát képező munka vagy ennek egy része a jótállási idő alatt Vállalkozó jótállási kötelezettsége nem teljesítése miatt a rendeltetésszerű és biztonságos használatra nem alkalmas, úgy az előzőekben meghatározott jótállási idő a rendeltetésszerű és biztonságos használatra alkalmatlanság időtartamával meghosszabbodik.</w:t>
      </w:r>
    </w:p>
    <w:p w:rsidR="00511311" w:rsidRPr="00D91503" w:rsidRDefault="00511311">
      <w:pPr>
        <w:pStyle w:val="normal"/>
        <w:ind w:left="567" w:hanging="567"/>
        <w:jc w:val="both"/>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color w:val="000000"/>
          <w:sz w:val="22"/>
        </w:rPr>
      </w:pPr>
      <w:bookmarkStart w:id="3" w:name="_2et92p0" w:colFirst="0" w:colLast="0"/>
      <w:bookmarkEnd w:id="3"/>
      <w:r w:rsidRPr="00D91503">
        <w:rPr>
          <w:rFonts w:ascii="Palatino Linotype" w:eastAsia="Palatino Linotype" w:hAnsi="Palatino Linotype" w:cs="Palatino Linotype"/>
          <w:color w:val="000000"/>
          <w:sz w:val="22"/>
          <w:szCs w:val="22"/>
        </w:rPr>
        <w:t xml:space="preserve">A szavatossági és jótállási felelősség keretében a Vállalkozó köteles a feltárt és a Megrendelő által közölt hibákat saját költségére kijavítania. Vállalkozó a hiba kijavítását, annak közlésétől (tudomására jutásától) számított 24 órán belül köteles megkezdeni, és 30 (harminc) napon–vagy amennyiben a hiba ennél több időt igényel, és ezt a műszaki </w:t>
      </w:r>
      <w:proofErr w:type="gramStart"/>
      <w:r w:rsidRPr="00D91503">
        <w:rPr>
          <w:rFonts w:ascii="Palatino Linotype" w:eastAsia="Palatino Linotype" w:hAnsi="Palatino Linotype" w:cs="Palatino Linotype"/>
          <w:color w:val="000000"/>
          <w:sz w:val="22"/>
          <w:szCs w:val="22"/>
        </w:rPr>
        <w:t>ellenőr írásban</w:t>
      </w:r>
      <w:proofErr w:type="gramEnd"/>
      <w:r w:rsidRPr="00D91503">
        <w:rPr>
          <w:rFonts w:ascii="Palatino Linotype" w:eastAsia="Palatino Linotype" w:hAnsi="Palatino Linotype" w:cs="Palatino Linotype"/>
          <w:color w:val="000000"/>
          <w:sz w:val="22"/>
          <w:szCs w:val="22"/>
        </w:rPr>
        <w:t xml:space="preserve"> megerősíti, a Megrendelő által a műszaki ellenőr bevonásával ésszerűen tűzött megfelelő máshatáridőn – belül befejezni.</w:t>
      </w:r>
    </w:p>
    <w:p w:rsidR="00511311" w:rsidRPr="00D91503" w:rsidRDefault="00511311">
      <w:pPr>
        <w:pStyle w:val="normal"/>
        <w:ind w:left="567" w:hanging="567"/>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felek utó-felülvizsgálati eljárást tartanak a jótállási/garanciális időszakban évente. Az utó-felülvizsgálati eljárások során az eljárást a Megrendelő készíti elő és meghívja arra a Vállalkozót. A meghívót az eljárás megkezdésének napját megelőzően 15 nappal kell megküldeni, mellékelve ahhoz a Megrendelő által összeállított hibajegyzéket is. A Megrendelő az eljárásról a meghívottak jelenlétében jegyzőkönyvet vesz fel. A jegyzőkönyvben fel kell tüntetni résztvevőknek a hibákkal, hiányokkal kapcsolatos nyilatkozatát és a Vállalkozó által elismert hibák kijavítására, illetve hiányok pótlására vállalt határidőt, amely 30 napnál hosszabb nem lehet.</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Amennyiben a Vállalkozó a jótállási idő alatt nem, vagy nem a jelen szerződésben meghatározott határidőben tesz eleget garanciális kötelezettségeinek, a Megrendelő jogosult a jótállás idejére előírt biztosítékból előzetesen lehívni - Megrendelő utólagos elszámolási kötelezettségének terhe mellett -, és a hibákat ezen előzetesen lehívott összegből </w:t>
      </w:r>
      <w:proofErr w:type="spellStart"/>
      <w:proofErr w:type="gramStart"/>
      <w:r w:rsidRPr="00D91503">
        <w:rPr>
          <w:rFonts w:ascii="Palatino Linotype" w:eastAsia="Palatino Linotype" w:hAnsi="Palatino Linotype" w:cs="Palatino Linotype"/>
          <w:sz w:val="22"/>
          <w:szCs w:val="22"/>
        </w:rPr>
        <w:t>megjavíta</w:t>
      </w:r>
      <w:proofErr w:type="spellEnd"/>
      <w:r w:rsidRPr="00D91503">
        <w:rPr>
          <w:rFonts w:ascii="Palatino Linotype" w:eastAsia="Palatino Linotype" w:hAnsi="Palatino Linotype" w:cs="Palatino Linotype"/>
          <w:sz w:val="22"/>
          <w:szCs w:val="22"/>
        </w:rPr>
        <w:t>(</w:t>
      </w:r>
      <w:proofErr w:type="gramEnd"/>
      <w:r w:rsidRPr="00D91503">
        <w:rPr>
          <w:rFonts w:ascii="Palatino Linotype" w:eastAsia="Palatino Linotype" w:hAnsi="Palatino Linotype" w:cs="Palatino Linotype"/>
          <w:sz w:val="22"/>
          <w:szCs w:val="22"/>
        </w:rPr>
        <w:t>t)ni, ami nem érinti a Vállalkozó jótállási kötelezettségét.</w:t>
      </w:r>
    </w:p>
    <w:p w:rsidR="00511311" w:rsidRPr="00D91503" w:rsidRDefault="00511311">
      <w:pPr>
        <w:pStyle w:val="normal"/>
        <w:pBdr>
          <w:top w:val="nil"/>
          <w:left w:val="nil"/>
          <w:bottom w:val="nil"/>
          <w:right w:val="nil"/>
          <w:between w:val="nil"/>
        </w:pBdr>
        <w:ind w:left="720"/>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b/>
          <w:color w:val="000000"/>
          <w:sz w:val="22"/>
          <w:szCs w:val="22"/>
        </w:rPr>
        <w:t xml:space="preserve">Jótállási biztosíték: </w:t>
      </w:r>
      <w:r w:rsidRPr="00D91503">
        <w:rPr>
          <w:rFonts w:ascii="Palatino Linotype" w:eastAsia="Palatino Linotype" w:hAnsi="Palatino Linotype" w:cs="Palatino Linotype"/>
          <w:sz w:val="22"/>
          <w:szCs w:val="22"/>
        </w:rPr>
        <w:t>A Vállalkozó a tartalékkeret és Áfa nélkül számított vállalkozói díj 5%-ának megfelelő összegű, a szerződésben rögzített jótállási idő + 15. napig fennálló biztosítékot bocsát a Megrendelő rendelkezésére.</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szerződés hibás teljesítésével kapcsolatos igények biztosítékának rendelkezésre bocsátásáról szóló dokumentumot a végszámla benyújtásának időpontjáig kell rendelkezésre bocsátani, illetve igazolni. A jótállási </w:t>
      </w:r>
      <w:proofErr w:type="gramStart"/>
      <w:r w:rsidRPr="00D91503">
        <w:rPr>
          <w:rFonts w:ascii="Palatino Linotype" w:eastAsia="Palatino Linotype" w:hAnsi="Palatino Linotype" w:cs="Palatino Linotype"/>
          <w:sz w:val="22"/>
          <w:szCs w:val="22"/>
        </w:rPr>
        <w:t>biztosíték rendelkezésre</w:t>
      </w:r>
      <w:proofErr w:type="gramEnd"/>
      <w:r w:rsidRPr="00D91503">
        <w:rPr>
          <w:rFonts w:ascii="Palatino Linotype" w:eastAsia="Palatino Linotype" w:hAnsi="Palatino Linotype" w:cs="Palatino Linotype"/>
          <w:sz w:val="22"/>
          <w:szCs w:val="22"/>
        </w:rPr>
        <w:t xml:space="preserve"> bocsátása a végszámla kiállításának a feltétele, elmaradása a Vállalkozó </w:t>
      </w:r>
      <w:proofErr w:type="spellStart"/>
      <w:r w:rsidRPr="00D91503">
        <w:rPr>
          <w:rFonts w:ascii="Palatino Linotype" w:eastAsia="Palatino Linotype" w:hAnsi="Palatino Linotype" w:cs="Palatino Linotype"/>
          <w:sz w:val="22"/>
          <w:szCs w:val="22"/>
        </w:rPr>
        <w:t>jogosulti</w:t>
      </w:r>
      <w:proofErr w:type="spellEnd"/>
      <w:r w:rsidRPr="00D91503">
        <w:rPr>
          <w:rFonts w:ascii="Palatino Linotype" w:eastAsia="Palatino Linotype" w:hAnsi="Palatino Linotype" w:cs="Palatino Linotype"/>
          <w:sz w:val="22"/>
          <w:szCs w:val="22"/>
        </w:rPr>
        <w:t xml:space="preserve"> késedelme.</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A jótállási biztosíték teljesíthető a Vállalkozó választása szerint </w:t>
      </w:r>
    </w:p>
    <w:p w:rsidR="00511311" w:rsidRPr="00D91503" w:rsidRDefault="00511146">
      <w:pPr>
        <w:pStyle w:val="normal"/>
        <w:numPr>
          <w:ilvl w:val="0"/>
          <w:numId w:val="6"/>
        </w:numPr>
        <w:pBdr>
          <w:top w:val="nil"/>
          <w:left w:val="nil"/>
          <w:bottom w:val="nil"/>
          <w:right w:val="nil"/>
          <w:between w:val="nil"/>
        </w:pBdr>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óvadékként az előírt pénzösszegnek a Megrendelő fizetési számlájára történő befizetésével, átutalásával, vagy </w:t>
      </w:r>
    </w:p>
    <w:p w:rsidR="00511311" w:rsidRPr="00D91503" w:rsidRDefault="00511146">
      <w:pPr>
        <w:pStyle w:val="normal"/>
        <w:numPr>
          <w:ilvl w:val="0"/>
          <w:numId w:val="6"/>
        </w:numPr>
        <w:pBdr>
          <w:top w:val="nil"/>
          <w:left w:val="nil"/>
          <w:bottom w:val="nil"/>
          <w:right w:val="nil"/>
          <w:between w:val="nil"/>
        </w:pBdr>
        <w:jc w:val="both"/>
        <w:rPr>
          <w:rFonts w:ascii="Palatino Linotype" w:eastAsia="Palatino Linotype" w:hAnsi="Palatino Linotype" w:cs="Palatino Linotype"/>
          <w:color w:val="000000"/>
          <w:sz w:val="22"/>
          <w:szCs w:val="22"/>
        </w:rPr>
      </w:pPr>
      <w:bookmarkStart w:id="4" w:name="_tyjcwt" w:colFirst="0" w:colLast="0"/>
      <w:bookmarkEnd w:id="4"/>
      <w:r w:rsidRPr="00D91503">
        <w:rPr>
          <w:rFonts w:ascii="Palatino Linotype" w:eastAsia="Palatino Linotype" w:hAnsi="Palatino Linotype" w:cs="Palatino Linotype"/>
          <w:color w:val="000000"/>
          <w:sz w:val="22"/>
          <w:szCs w:val="22"/>
        </w:rPr>
        <w:t>az óvadékkal lényegében azonos likviditású, pénzügyi intézmény vagy biztosító által vállalt, feltétel és kifogás nélküli garancia vagy készfizető kezesség biztosításával, továbbá</w:t>
      </w:r>
    </w:p>
    <w:p w:rsidR="00511311" w:rsidRPr="00D91503" w:rsidRDefault="00511146">
      <w:pPr>
        <w:pStyle w:val="normal"/>
        <w:numPr>
          <w:ilvl w:val="0"/>
          <w:numId w:val="6"/>
        </w:numPr>
        <w:pBdr>
          <w:top w:val="nil"/>
          <w:left w:val="nil"/>
          <w:bottom w:val="nil"/>
          <w:right w:val="nil"/>
          <w:between w:val="nil"/>
        </w:pBdr>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az óvadékkal lényegében azonos likviditású, feltétel és kifogás nélküli, biztosítási szerződés alapján kiállított - készfizető kezességvállalást tartalmazó – kötelezvénnyel.</w:t>
      </w:r>
    </w:p>
    <w:p w:rsidR="00511311" w:rsidRPr="00D91503" w:rsidRDefault="00511311">
      <w:pPr>
        <w:pStyle w:val="normal"/>
        <w:jc w:val="both"/>
        <w:rPr>
          <w:rFonts w:ascii="Palatino Linotype" w:eastAsia="Palatino Linotype" w:hAnsi="Palatino Linotype" w:cs="Palatino Linotype"/>
          <w:color w:val="000000"/>
          <w:sz w:val="22"/>
          <w:szCs w:val="22"/>
        </w:rPr>
      </w:pPr>
    </w:p>
    <w:p w:rsidR="00511311" w:rsidRPr="00D91503" w:rsidRDefault="00511146">
      <w:pPr>
        <w:pStyle w:val="normal"/>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(i) Készpénz megfizetése esetén a Vállalkozó köteles a Megrendelő által megjelölt fizetési számlájára befizetni a biztosíték összegét, melyet a Megrendelő lehívhat, amennyiben a műszaki ellenőr által igazolható módon, a Vállalkozó</w:t>
      </w:r>
      <w:r w:rsidRPr="00D91503">
        <w:rPr>
          <w:rFonts w:ascii="Palatino Linotype" w:eastAsia="Palatino Linotype" w:hAnsi="Palatino Linotype" w:cs="Palatino Linotype"/>
          <w:sz w:val="22"/>
          <w:szCs w:val="22"/>
        </w:rPr>
        <w:t xml:space="preserve"> nem szerződésszerűen hajtja végre jótállási kötelezettségeit.</w:t>
      </w:r>
    </w:p>
    <w:p w:rsidR="00511311" w:rsidRPr="00D91503" w:rsidRDefault="00511311">
      <w:pPr>
        <w:pStyle w:val="normal"/>
        <w:jc w:val="both"/>
        <w:rPr>
          <w:rFonts w:ascii="Palatino Linotype" w:eastAsia="Palatino Linotype" w:hAnsi="Palatino Linotype" w:cs="Palatino Linotype"/>
          <w:color w:val="000000"/>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w:t>
      </w:r>
      <w:proofErr w:type="spellStart"/>
      <w:r w:rsidRPr="00D91503">
        <w:rPr>
          <w:rFonts w:ascii="Palatino Linotype" w:eastAsia="Palatino Linotype" w:hAnsi="Palatino Linotype" w:cs="Palatino Linotype"/>
          <w:sz w:val="22"/>
          <w:szCs w:val="22"/>
        </w:rPr>
        <w:t>ii</w:t>
      </w:r>
      <w:proofErr w:type="spellEnd"/>
      <w:r w:rsidRPr="00D91503">
        <w:rPr>
          <w:rFonts w:ascii="Palatino Linotype" w:eastAsia="Palatino Linotype" w:hAnsi="Palatino Linotype" w:cs="Palatino Linotype"/>
          <w:sz w:val="22"/>
          <w:szCs w:val="22"/>
        </w:rPr>
        <w:t>) Amennyiben a Vállalkozó pénzügyi intézmény vagy biztosító által kibocsátott garancia formájában kívánja nyújtani a kikötött biztosítékot, annak az alábbiakat kell tartalmaznia:</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garantáló pénzügyi intézmény/biztosító megnevezése,</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azon személyt, aki felé ezt kibocsátják (Megrendelő),</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azonosításra alkalmas adatait,</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beszerzés megnevezését,</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azon tényt, hogy a pénzügyi intézmény/biztosító mely időponttól és milyen mértékű garanciát vállal (a jótállási idő lejártáig, okirati forma esetén+ 30 napig kell érvényben maradnia)</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azon nyilatkozatot, hogy ezen összegből a Megrendelő előzetesen lehívhat, amennyiben a műszaki ellenőr által igazolható módon a Vállalkozó nem szerződésszerűen hajtja végre jótállási kötelezettségeit,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u w:val="single"/>
        </w:rPr>
      </w:pPr>
      <w:r w:rsidRPr="00D91503">
        <w:rPr>
          <w:rFonts w:ascii="Palatino Linotype" w:eastAsia="Palatino Linotype" w:hAnsi="Palatino Linotype" w:cs="Palatino Linotype"/>
          <w:sz w:val="22"/>
          <w:szCs w:val="22"/>
        </w:rPr>
        <w:t>egy nyilatkozatot, hogy a garancia feltétel nélküli és annak lejáratáig visszavonhatatlan,</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hogy a pénzügyi intézmény/biztosító a fizetési kötelezettségének a lehívástól számított legkésőbb 10 naptári napon belül eleget tesz,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egy nyilatkozatot, hogy sem a Vállalkozót, sem más harmadik személyt a garancia érvényesítésével kapcsolatos kifogásolási jog nem illeti meg.</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garancia nem tartalmazhat sortartási vagy bármilyen egyéb kifogást. </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w:t>
      </w:r>
      <w:proofErr w:type="spellStart"/>
      <w:r w:rsidRPr="00D91503">
        <w:rPr>
          <w:rFonts w:ascii="Palatino Linotype" w:eastAsia="Palatino Linotype" w:hAnsi="Palatino Linotype" w:cs="Palatino Linotype"/>
          <w:sz w:val="22"/>
          <w:szCs w:val="22"/>
        </w:rPr>
        <w:t>iii</w:t>
      </w:r>
      <w:proofErr w:type="spellEnd"/>
      <w:r w:rsidRPr="00D91503">
        <w:rPr>
          <w:rFonts w:ascii="Palatino Linotype" w:eastAsia="Palatino Linotype" w:hAnsi="Palatino Linotype" w:cs="Palatino Linotype"/>
          <w:sz w:val="22"/>
          <w:szCs w:val="22"/>
        </w:rPr>
        <w:t xml:space="preserve">) Biztosítási szerződés alapján kiállított készfizető kezességvállalást tartalmazó </w:t>
      </w:r>
      <w:r w:rsidRPr="00D91503">
        <w:rPr>
          <w:rFonts w:ascii="Palatino Linotype" w:eastAsia="Palatino Linotype" w:hAnsi="Palatino Linotype" w:cs="Palatino Linotype"/>
          <w:sz w:val="22"/>
          <w:szCs w:val="22"/>
        </w:rPr>
        <w:lastRenderedPageBreak/>
        <w:t xml:space="preserve">kötelezvényre, vagy pénzügyi intézmény/biztosítói készfizető kezességre vonatkozó megajánlás esetén pedig a Megrendelő nevére szóló, az előírt összegre vonatkozó, készfizető kezességvállalást tartalmazó kötelezvényt/kezességvállaló nyilatkozatot kell a Megrendelő rendelkezésére bocsátania a Vállalkozónak, melynek tartalmazni kell, hogy a jótállási kötelezettségeit nem szerződésszerű teljesítése esetén a Megrendelő, a Vállalkozó esetleges kifogásai ellenére is érvényesítheti követeléseit. Vagyis a Vállalkozónak előre le kell mondania a </w:t>
      </w:r>
      <w:proofErr w:type="gramStart"/>
      <w:r w:rsidRPr="00D91503">
        <w:rPr>
          <w:rFonts w:ascii="Palatino Linotype" w:eastAsia="Palatino Linotype" w:hAnsi="Palatino Linotype" w:cs="Palatino Linotype"/>
          <w:sz w:val="22"/>
          <w:szCs w:val="22"/>
        </w:rPr>
        <w:t>kifogás</w:t>
      </w:r>
      <w:proofErr w:type="gramEnd"/>
      <w:r w:rsidRPr="00D91503">
        <w:rPr>
          <w:rFonts w:ascii="Palatino Linotype" w:eastAsia="Palatino Linotype" w:hAnsi="Palatino Linotype" w:cs="Palatino Linotype"/>
          <w:sz w:val="22"/>
          <w:szCs w:val="22"/>
        </w:rPr>
        <w:t xml:space="preserve"> jogáról, így a Ptk. 6:417. § (2) bekezdése szerinti kifogás joga a Kezest sem fogja megilletni.</w:t>
      </w:r>
    </w:p>
    <w:p w:rsidR="00511311" w:rsidRPr="00D91503" w:rsidRDefault="00511311">
      <w:pPr>
        <w:pStyle w:val="normal"/>
        <w:pBdr>
          <w:top w:val="nil"/>
          <w:left w:val="nil"/>
          <w:bottom w:val="nil"/>
          <w:right w:val="nil"/>
          <w:between w:val="nil"/>
        </w:pBdr>
        <w:ind w:left="567"/>
        <w:rPr>
          <w:rFonts w:ascii="Palatino Linotype" w:eastAsia="Palatino Linotype" w:hAnsi="Palatino Linotype" w:cs="Palatino Linotype"/>
          <w:sz w:val="22"/>
          <w:szCs w:val="22"/>
        </w:rPr>
      </w:pPr>
    </w:p>
    <w:p w:rsidR="00511311" w:rsidRPr="00D91503" w:rsidRDefault="00511146" w:rsidP="008C2355">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kötelezvény/ kezességvállaló nyilatkozat nem tartalmazhat sortartási vagy bármilyen egyéb kifogást. </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készfizető kezességet tartalmazó biztosítási szerződésnek (kötelezvények)/ kezességvállaló nyilatkozatnak tartalmaznia kell: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kezes megnevezése,</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azon személyt, akinek javára a kötelezvényt kibocsátják (Megrendelő),</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azonosításra alkalmas adatait,</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a Szerződés megnevezését,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kötelezettségvállalás érvényességének kezdetének és végének időpontját (a szerződés teljesítésétől a jótállási idő lejárta, okirati forma esetén + 45 napig)</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kötelezettségvállalás összegét,</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proofErr w:type="gramStart"/>
      <w:r w:rsidRPr="00D91503">
        <w:rPr>
          <w:rFonts w:ascii="Palatino Linotype" w:eastAsia="Palatino Linotype" w:hAnsi="Palatino Linotype" w:cs="Palatino Linotype"/>
          <w:sz w:val="22"/>
          <w:szCs w:val="22"/>
        </w:rPr>
        <w:t>azon nyilatkozatot, hogy a kezesi kötelezvény/ kezességvállaló nyilatkozat alapján a Kezes visszavonhatatlanul kötelezettséget vállal arra, hogy amennyiben a Vállalkozó a műszaki ellenőr által igazolható módon nem szerződésszerűen teljesíti jótállási kötelezettségeit, akkor a Kezes a Vállalkozó helyett a Megrendelő számára a kötelezvény/ kezességvállaló nyilatkozat első eredeti példányú, a fenti kötelezvényszámra hivatkozó, a Kezes címére megküldött írásbeli felszólítására (Lehívás) a benyújtandó okmányok kézhezvételét követően 10 naptári napon belül a kötelezvényben/ kezességvállaló nyilatkozatban</w:t>
      </w:r>
      <w:proofErr w:type="gramEnd"/>
      <w:r w:rsidRPr="00D91503">
        <w:rPr>
          <w:rFonts w:ascii="Palatino Linotype" w:eastAsia="Palatino Linotype" w:hAnsi="Palatino Linotype" w:cs="Palatino Linotype"/>
          <w:sz w:val="22"/>
          <w:szCs w:val="22"/>
        </w:rPr>
        <w:t xml:space="preserve"> megjelölt összeg erejéig fizetést teljesít készfizető kezesként a felszólításban szereplő számla javára.</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 xml:space="preserve">egy nyilatkozatot, hogy a kibocsátásra kerülő kötelezvény feltétel nélküli és a lejáratáig visszavonhatatlan, </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egy nyilatkozatot, hogy sem a Vállalkozót, sem más harmadik személyt a kötelezvény/ kezességvállaló nyilatkozat érvényesítésével kapcsolatos kifogásolási jog nem illeti meg.</w:t>
      </w:r>
    </w:p>
    <w:p w:rsidR="00511311" w:rsidRPr="00D91503" w:rsidRDefault="00511146">
      <w:pPr>
        <w:pStyle w:val="normal"/>
        <w:widowControl/>
        <w:numPr>
          <w:ilvl w:val="1"/>
          <w:numId w:val="12"/>
        </w:numPr>
        <w:pBdr>
          <w:top w:val="nil"/>
          <w:left w:val="nil"/>
          <w:bottom w:val="nil"/>
          <w:right w:val="nil"/>
          <w:between w:val="nil"/>
        </w:pBdr>
        <w:tabs>
          <w:tab w:val="left" w:pos="426"/>
        </w:tabs>
        <w:jc w:val="both"/>
        <w:rPr>
          <w:rFonts w:ascii="Palatino Linotype" w:hAnsi="Palatino Linotype"/>
          <w:sz w:val="22"/>
          <w:szCs w:val="22"/>
        </w:rPr>
      </w:pPr>
      <w:r w:rsidRPr="00D91503">
        <w:rPr>
          <w:rFonts w:ascii="Palatino Linotype" w:eastAsia="Palatino Linotype" w:hAnsi="Palatino Linotype" w:cs="Palatino Linotype"/>
          <w:sz w:val="22"/>
          <w:szCs w:val="22"/>
        </w:rPr>
        <w:t>A kötelezvény/ kezességvállaló nyilatkozat nem tartalmazhat sortartási vagy bármilyen egyéb kifogást.</w:t>
      </w:r>
    </w:p>
    <w:p w:rsidR="00511311" w:rsidRPr="00D91503" w:rsidRDefault="00511311">
      <w:pPr>
        <w:pStyle w:val="normal"/>
        <w:ind w:left="567"/>
        <w:jc w:val="both"/>
        <w:rPr>
          <w:rFonts w:ascii="Palatino Linotype" w:eastAsia="Palatino Linotype" w:hAnsi="Palatino Linotype" w:cs="Palatino Linotype"/>
          <w:color w:val="000000"/>
          <w:sz w:val="22"/>
          <w:szCs w:val="22"/>
        </w:rPr>
      </w:pPr>
    </w:p>
    <w:p w:rsidR="00511311" w:rsidRPr="00D91503" w:rsidRDefault="00511146">
      <w:pPr>
        <w:pStyle w:val="normal"/>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A biztosítékoknak minden esetben az előírt időtartamra vonatkozó, határozott időre szóló kötelezettségvállalásnak kell lennie, amelyet az ajánlatkérő számára elfogadható minősítésű (nemzetközi hitelminősítő által, befektetésre ajánlott kategóriába eső), pénzügyi intézmény vagy biztosítóintézet bocsát ki, magyar nyelven, magyar nyelvű lehívhatósággal és magyar jog alatt.</w:t>
      </w:r>
    </w:p>
    <w:p w:rsidR="00511311" w:rsidRPr="00D91503" w:rsidRDefault="00511311">
      <w:pPr>
        <w:pStyle w:val="normal"/>
        <w:ind w:left="567"/>
        <w:jc w:val="both"/>
        <w:rPr>
          <w:rFonts w:ascii="Palatino Linotype" w:eastAsia="Palatino Linotype" w:hAnsi="Palatino Linotype" w:cs="Palatino Linotype"/>
          <w:color w:val="000000"/>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lastRenderedPageBreak/>
        <w:t>A Vállalkozó az egyik biztosítéki formáról a másikra áttérhet, de a biztosítékoknak a szerződésben foglalt összegnek és időtartamnak megfelelően, kellő pénzügyi likviditással, folyamatosan rendelkezésre kell állnia.</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Megrendelőt a szerződés hibás teljesítésével kapcsolatos igények biztosítéka összegéből véglegesen megilleti mindazon költség, amely a műszaki átadás-átvétel után, de már a használat során felmerült esetleges hibák kijavítására szolgálnak, amennyiben a Vállalkozó a felmerült hibák kijavítását nem vállalja és a javításokat a Megrendelő harmadik féllel elvégezteti.</w:t>
      </w:r>
    </w:p>
    <w:p w:rsidR="00511311" w:rsidRPr="00D91503" w:rsidRDefault="00511311">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p>
    <w:p w:rsidR="00511311" w:rsidRPr="00D91503" w:rsidRDefault="00511146">
      <w:pPr>
        <w:pStyle w:val="normal"/>
        <w:pBdr>
          <w:top w:val="nil"/>
          <w:left w:val="nil"/>
          <w:bottom w:val="nil"/>
          <w:right w:val="nil"/>
          <w:between w:val="nil"/>
        </w:pBdr>
        <w:ind w:left="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Amennyiben ilyen hibák nem merülnek fel, úgy a Megrendelő köteles a szerződés hibás teljesítésével kapcsolatos igények biztosítékát a jótállási (garanciális) idő lejártakor lefolytatott utó-felülvizsgálati eljárás lezárásának időpontjától számított 15 napon belül Vállalkozó részére felszabadítani.</w:t>
      </w:r>
    </w:p>
    <w:p w:rsidR="00511311" w:rsidRPr="00D91503" w:rsidRDefault="00511311">
      <w:pPr>
        <w:pStyle w:val="normal"/>
        <w:tabs>
          <w:tab w:val="left" w:pos="900"/>
        </w:tabs>
        <w:jc w:val="both"/>
        <w:rPr>
          <w:rFonts w:ascii="Palatino Linotype" w:eastAsia="Palatino Linotype" w:hAnsi="Palatino Linotype" w:cs="Palatino Linotype"/>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Felmondás, elállás</w:t>
      </w:r>
    </w:p>
    <w:p w:rsidR="00511311" w:rsidRPr="00D91503" w:rsidRDefault="00511311">
      <w:pPr>
        <w:pStyle w:val="normal"/>
        <w:jc w:val="center"/>
        <w:rPr>
          <w:rFonts w:ascii="Palatino Linotype" w:eastAsia="Palatino Linotype" w:hAnsi="Palatino Linotype" w:cs="Palatino Linotype"/>
          <w:b/>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 xml:space="preserve">Megrendelő a </w:t>
      </w:r>
      <w:proofErr w:type="spellStart"/>
      <w:r w:rsidRPr="00D91503">
        <w:rPr>
          <w:rFonts w:ascii="Palatino Linotype" w:eastAsia="Palatino Linotype" w:hAnsi="Palatino Linotype" w:cs="Palatino Linotype"/>
          <w:sz w:val="22"/>
          <w:szCs w:val="22"/>
        </w:rPr>
        <w:t>Ptk.-ban</w:t>
      </w:r>
      <w:proofErr w:type="spellEnd"/>
      <w:r w:rsidRPr="00D91503">
        <w:rPr>
          <w:rFonts w:ascii="Palatino Linotype" w:eastAsia="Palatino Linotype" w:hAnsi="Palatino Linotype" w:cs="Palatino Linotype"/>
          <w:sz w:val="22"/>
          <w:szCs w:val="22"/>
        </w:rPr>
        <w:t xml:space="preserve"> szabályozottakon túlmenően az alábbi esetekben is jogosult a szerződéstől azonnali hatállyal elállni (amennyiben a teljesítés megkezdése nem kezdődött meg) vagy azt felmondani: </w:t>
      </w:r>
    </w:p>
    <w:p w:rsidR="00511311" w:rsidRPr="00D91503" w:rsidRDefault="00511146">
      <w:pPr>
        <w:pStyle w:val="normal"/>
        <w:numPr>
          <w:ilvl w:val="0"/>
          <w:numId w:val="5"/>
        </w:numPr>
        <w:tabs>
          <w:tab w:val="left" w:pos="927"/>
        </w:tabs>
        <w:ind w:left="927"/>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a munkát a munkaterület átadását követő 10 napon belül nem kezdi el;</w:t>
      </w:r>
    </w:p>
    <w:p w:rsidR="00511311" w:rsidRPr="00D91503" w:rsidRDefault="00511146">
      <w:pPr>
        <w:pStyle w:val="normal"/>
        <w:numPr>
          <w:ilvl w:val="0"/>
          <w:numId w:val="5"/>
        </w:numPr>
        <w:tabs>
          <w:tab w:val="left" w:pos="927"/>
        </w:tabs>
        <w:ind w:left="927"/>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által foglalkoztatott munkavállalók nem rendelkeznek érvényes munkavállalói engedéllyel, munkaszerződéssel;</w:t>
      </w:r>
    </w:p>
    <w:p w:rsidR="00511311" w:rsidRPr="00D91503" w:rsidRDefault="00511146">
      <w:pPr>
        <w:pStyle w:val="normal"/>
        <w:numPr>
          <w:ilvl w:val="0"/>
          <w:numId w:val="5"/>
        </w:numPr>
        <w:tabs>
          <w:tab w:val="left" w:pos="927"/>
        </w:tabs>
        <w:ind w:left="927"/>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ellen felszámolási eljárást kezdeményeznek, vagy a Vállalkozó végelszámolását határozza el, avagy egyéb olyan körülmény merül fel a Vállalkozó érdekkörében, mely a szerződés teljesítését meghiúsíthatja;</w:t>
      </w:r>
    </w:p>
    <w:p w:rsidR="00511311" w:rsidRPr="00D91503" w:rsidRDefault="00511146">
      <w:pPr>
        <w:pStyle w:val="normal"/>
        <w:numPr>
          <w:ilvl w:val="0"/>
          <w:numId w:val="5"/>
        </w:numPr>
        <w:tabs>
          <w:tab w:val="left" w:pos="927"/>
        </w:tabs>
        <w:ind w:left="927"/>
        <w:jc w:val="both"/>
        <w:rPr>
          <w:rFonts w:ascii="Palatino Linotype" w:hAnsi="Palatino Linotype"/>
          <w:sz w:val="22"/>
          <w:szCs w:val="22"/>
        </w:rPr>
      </w:pPr>
      <w:r w:rsidRPr="00D91503">
        <w:rPr>
          <w:rFonts w:ascii="Palatino Linotype" w:eastAsia="Palatino Linotype" w:hAnsi="Palatino Linotype" w:cs="Palatino Linotype"/>
          <w:sz w:val="22"/>
          <w:szCs w:val="22"/>
        </w:rPr>
        <w:t>a Vállalkozó átalakul, vagy tulajdonosai összetételében, vagyonában olyan jelentős változás következik be, amely a Megrendelő megítélése szerint a jelen szerződésben meghatározott kötelezettségek teljesítését veszélyeztetik.</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Megrendelő a jelen szerződést jogosult továbbá 15 napos felmondási idővel, írásbeli nyilatkozattal felmondani, ha erre hatósági kényszer (az építőipari kivitelezési tevékenység hatóság részéről történő leállítása, amely a Vállalkozó</w:t>
      </w:r>
      <w:r w:rsidR="00AC0201" w:rsidRPr="00D91503">
        <w:rPr>
          <w:rFonts w:ascii="Palatino Linotype" w:eastAsia="Palatino Linotype" w:hAnsi="Palatino Linotype" w:cs="Palatino Linotype"/>
          <w:sz w:val="22"/>
          <w:szCs w:val="22"/>
        </w:rPr>
        <w:t xml:space="preserve"> </w:t>
      </w:r>
      <w:r w:rsidRPr="00D91503">
        <w:rPr>
          <w:rFonts w:ascii="Palatino Linotype" w:eastAsia="Palatino Linotype" w:hAnsi="Palatino Linotype" w:cs="Palatino Linotype"/>
          <w:sz w:val="22"/>
          <w:szCs w:val="22"/>
        </w:rPr>
        <w:t>érdekkörén belül merül fel) okot ad.</w:t>
      </w:r>
    </w:p>
    <w:p w:rsidR="00511311" w:rsidRPr="00D91503" w:rsidRDefault="00511311">
      <w:pPr>
        <w:pStyle w:val="normal"/>
        <w:ind w:left="720"/>
        <w:jc w:val="both"/>
        <w:rPr>
          <w:rFonts w:ascii="Palatino Linotype" w:eastAsia="Palatino Linotype" w:hAnsi="Palatino Linotype" w:cs="Palatino Linotype"/>
          <w:sz w:val="22"/>
          <w:szCs w:val="22"/>
        </w:rPr>
      </w:pPr>
    </w:p>
    <w:p w:rsidR="00511311" w:rsidRPr="00D91503" w:rsidRDefault="00511146">
      <w:pPr>
        <w:pStyle w:val="normal"/>
        <w:numPr>
          <w:ilvl w:val="1"/>
          <w:numId w:val="19"/>
        </w:numPr>
        <w:pBdr>
          <w:top w:val="nil"/>
          <w:left w:val="nil"/>
          <w:bottom w:val="nil"/>
          <w:right w:val="nil"/>
          <w:between w:val="nil"/>
        </w:pBdr>
        <w:ind w:left="567" w:hanging="567"/>
        <w:jc w:val="both"/>
        <w:rPr>
          <w:rFonts w:ascii="Palatino Linotype" w:hAnsi="Palatino Linotype"/>
          <w:sz w:val="22"/>
        </w:rPr>
      </w:pPr>
      <w:r w:rsidRPr="00D91503">
        <w:rPr>
          <w:rFonts w:ascii="Palatino Linotype" w:eastAsia="Palatino Linotype" w:hAnsi="Palatino Linotype" w:cs="Palatino Linotype"/>
          <w:sz w:val="22"/>
          <w:szCs w:val="22"/>
        </w:rPr>
        <w:t>A szerződés felmondása esetén a Vállalkozó a már elvégzett munkájának a Megrendelő műszaki ellenőre által kiállított teljesítésigazolás alapján megállapított vállalkozói díjra jogosult. Kártérítési igénnyel nem léphet fel a Megrendelővel szemben, amennyiben a felmondásra okot adó esemény Vállalkozó érdekkörében merül fel.</w:t>
      </w:r>
    </w:p>
    <w:p w:rsidR="00511311" w:rsidRPr="00D91503" w:rsidRDefault="00511311">
      <w:pPr>
        <w:pStyle w:val="normal"/>
        <w:ind w:left="708"/>
        <w:rPr>
          <w:rFonts w:ascii="Palatino Linotype" w:eastAsia="Palatino Linotype" w:hAnsi="Palatino Linotype" w:cs="Palatino Linotype"/>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Kapcsolattartás</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13.1.</w:t>
      </w:r>
      <w:r w:rsidRPr="00D91503">
        <w:rPr>
          <w:rFonts w:ascii="Palatino Linotype" w:eastAsia="Palatino Linotype" w:hAnsi="Palatino Linotype" w:cs="Palatino Linotype"/>
          <w:sz w:val="22"/>
          <w:szCs w:val="22"/>
        </w:rPr>
        <w:tab/>
        <w:t xml:space="preserve">Felek a szerződés teljesítése során kötelesek együttműködni, egymást a szerződés teljesítését befolyásoló körülményekről haladéktalanul tájékoztatni. </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13.2.</w:t>
      </w:r>
      <w:r w:rsidRPr="00D91503">
        <w:rPr>
          <w:rFonts w:ascii="Palatino Linotype" w:eastAsia="Palatino Linotype" w:hAnsi="Palatino Linotype" w:cs="Palatino Linotype"/>
          <w:sz w:val="22"/>
          <w:szCs w:val="22"/>
        </w:rPr>
        <w:tab/>
        <w:t xml:space="preserve">Vállalkozó kötelezettséget vállal arra, hogy a teljesítést érintő információt haladéktalanul </w:t>
      </w:r>
      <w:r w:rsidRPr="00D91503">
        <w:rPr>
          <w:rFonts w:ascii="Palatino Linotype" w:eastAsia="Palatino Linotype" w:hAnsi="Palatino Linotype" w:cs="Palatino Linotype"/>
          <w:sz w:val="22"/>
          <w:szCs w:val="22"/>
        </w:rPr>
        <w:lastRenderedPageBreak/>
        <w:t>írásban, igazolt módon közöl a Megrendelővel, ennek elmulasztásáért teljes anyagi és nem anyagi felelősséget vállal.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13.3.</w:t>
      </w:r>
      <w:r w:rsidRPr="00D91503">
        <w:rPr>
          <w:rFonts w:ascii="Palatino Linotype" w:eastAsia="Palatino Linotype" w:hAnsi="Palatino Linotype" w:cs="Palatino Linotype"/>
          <w:sz w:val="22"/>
          <w:szCs w:val="22"/>
        </w:rPr>
        <w:tab/>
        <w:t>A Felek a szerződés teljesítésének elősegítése érdekében kapcsolattartó személyeket jelölnek meg az alábbiak szerint: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Megrendelő kapcsolattartója:</w:t>
      </w:r>
    </w:p>
    <w:p w:rsidR="00C32386" w:rsidRPr="00D91503" w:rsidRDefault="00C32386">
      <w:pPr>
        <w:pStyle w:val="normal"/>
        <w:pBdr>
          <w:top w:val="nil"/>
          <w:left w:val="nil"/>
          <w:bottom w:val="nil"/>
          <w:right w:val="nil"/>
          <w:between w:val="nil"/>
        </w:pBdr>
        <w:ind w:left="567"/>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Név: </w:t>
      </w:r>
    </w:p>
    <w:p w:rsidR="00511311" w:rsidRPr="00D91503" w:rsidRDefault="00511146">
      <w:pPr>
        <w:pStyle w:val="normal"/>
        <w:pBdr>
          <w:top w:val="nil"/>
          <w:left w:val="nil"/>
          <w:bottom w:val="nil"/>
          <w:right w:val="nil"/>
          <w:between w:val="nil"/>
        </w:pBdr>
        <w:ind w:left="567"/>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Cím: </w:t>
      </w:r>
    </w:p>
    <w:p w:rsidR="00511311" w:rsidRPr="00D91503" w:rsidRDefault="00511146">
      <w:pPr>
        <w:pStyle w:val="normal"/>
        <w:pBdr>
          <w:top w:val="nil"/>
          <w:left w:val="nil"/>
          <w:bottom w:val="nil"/>
          <w:right w:val="nil"/>
          <w:between w:val="nil"/>
        </w:pBdr>
        <w:ind w:left="567"/>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Telefonszám</w:t>
      </w:r>
      <w:r w:rsidR="00C32386" w:rsidRPr="00D91503">
        <w:rPr>
          <w:rFonts w:ascii="Palatino Linotype" w:eastAsia="Palatino Linotype" w:hAnsi="Palatino Linotype" w:cs="Palatino Linotype"/>
          <w:sz w:val="22"/>
          <w:szCs w:val="22"/>
        </w:rPr>
        <w:t>:</w:t>
      </w:r>
    </w:p>
    <w:p w:rsidR="00511311" w:rsidRPr="00D91503" w:rsidRDefault="00511146">
      <w:pPr>
        <w:pStyle w:val="normal"/>
        <w:pBdr>
          <w:top w:val="nil"/>
          <w:left w:val="nil"/>
          <w:bottom w:val="nil"/>
          <w:right w:val="nil"/>
          <w:between w:val="nil"/>
        </w:pBdr>
        <w:ind w:left="567"/>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E-mail: </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Műszaki ellenőr kapcsolattartója:</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Név: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Kamarai azonosító: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Cím: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Telefonszám: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E-mail: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NÜJ szám:</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Vállalkozó kapcsolattartója:</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Név:</w:t>
      </w:r>
      <w:r w:rsidRPr="00D91503">
        <w:rPr>
          <w:rFonts w:ascii="Palatino Linotype" w:eastAsia="Palatino Linotype" w:hAnsi="Palatino Linotype" w:cs="Palatino Linotype"/>
          <w:sz w:val="22"/>
          <w:szCs w:val="22"/>
        </w:rPr>
        <w:tab/>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Cím:</w:t>
      </w:r>
      <w:r w:rsidRPr="00D91503">
        <w:rPr>
          <w:rFonts w:ascii="Palatino Linotype" w:eastAsia="Palatino Linotype" w:hAnsi="Palatino Linotype" w:cs="Palatino Linotype"/>
          <w:sz w:val="22"/>
          <w:szCs w:val="22"/>
        </w:rPr>
        <w:tab/>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Telefonszám:</w:t>
      </w:r>
      <w:r w:rsidRPr="00D91503">
        <w:rPr>
          <w:rFonts w:ascii="Palatino Linotype" w:eastAsia="Palatino Linotype" w:hAnsi="Palatino Linotype" w:cs="Palatino Linotype"/>
          <w:sz w:val="22"/>
          <w:szCs w:val="22"/>
        </w:rPr>
        <w:tab/>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E-mail:</w:t>
      </w:r>
      <w:r w:rsidRPr="00D91503">
        <w:rPr>
          <w:rFonts w:ascii="Palatino Linotype" w:eastAsia="Palatino Linotype" w:hAnsi="Palatino Linotype" w:cs="Palatino Linotype"/>
          <w:sz w:val="22"/>
          <w:szCs w:val="22"/>
        </w:rPr>
        <w:tab/>
      </w:r>
    </w:p>
    <w:p w:rsidR="00511311" w:rsidRPr="00D91503" w:rsidRDefault="00511311">
      <w:pPr>
        <w:pStyle w:val="normal"/>
        <w:jc w:val="both"/>
        <w:rPr>
          <w:rFonts w:ascii="Palatino Linotype" w:eastAsia="Palatino Linotype" w:hAnsi="Palatino Linotype" w:cs="Palatino Linotype"/>
          <w:sz w:val="22"/>
          <w:szCs w:val="22"/>
          <w:highlight w:val="yellow"/>
        </w:rPr>
      </w:pPr>
    </w:p>
    <w:p w:rsidR="00511311" w:rsidRPr="00D91503" w:rsidRDefault="00511146">
      <w:pPr>
        <w:pStyle w:val="normal"/>
        <w:ind w:left="540"/>
        <w:jc w:val="both"/>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 xml:space="preserve">Felelős Műszaki </w:t>
      </w:r>
      <w:proofErr w:type="gramStart"/>
      <w:r w:rsidRPr="00D91503">
        <w:rPr>
          <w:rFonts w:ascii="Palatino Linotype" w:eastAsia="Palatino Linotype" w:hAnsi="Palatino Linotype" w:cs="Palatino Linotype"/>
          <w:b/>
          <w:sz w:val="22"/>
          <w:szCs w:val="22"/>
        </w:rPr>
        <w:t>Vezető(</w:t>
      </w:r>
      <w:proofErr w:type="gramEnd"/>
      <w:r w:rsidRPr="00D91503">
        <w:rPr>
          <w:rFonts w:ascii="Palatino Linotype" w:eastAsia="Palatino Linotype" w:hAnsi="Palatino Linotype" w:cs="Palatino Linotype"/>
          <w:b/>
          <w:sz w:val="22"/>
          <w:szCs w:val="22"/>
        </w:rPr>
        <w:t>k)</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Név</w:t>
      </w:r>
      <w:proofErr w:type="gramStart"/>
      <w:r w:rsidRPr="00D91503">
        <w:rPr>
          <w:rFonts w:ascii="Palatino Linotype" w:eastAsia="Palatino Linotype" w:hAnsi="Palatino Linotype" w:cs="Palatino Linotype"/>
          <w:sz w:val="22"/>
          <w:szCs w:val="22"/>
        </w:rPr>
        <w:t>:……………………….</w:t>
      </w:r>
      <w:proofErr w:type="gramEnd"/>
      <w:r w:rsidRPr="00D91503">
        <w:rPr>
          <w:rFonts w:ascii="Palatino Linotype" w:eastAsia="Palatino Linotype" w:hAnsi="Palatino Linotype" w:cs="Palatino Linotype"/>
          <w:sz w:val="22"/>
          <w:szCs w:val="22"/>
        </w:rPr>
        <w:t xml:space="preserve">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MV</w:t>
      </w:r>
      <w:proofErr w:type="gramStart"/>
      <w:r w:rsidRPr="00D91503">
        <w:rPr>
          <w:rFonts w:ascii="Palatino Linotype" w:eastAsia="Palatino Linotype" w:hAnsi="Palatino Linotype" w:cs="Palatino Linotype"/>
          <w:sz w:val="22"/>
          <w:szCs w:val="22"/>
        </w:rPr>
        <w:t>………..</w:t>
      </w:r>
      <w:proofErr w:type="gramEnd"/>
    </w:p>
    <w:p w:rsidR="00511311" w:rsidRPr="00D91503" w:rsidRDefault="00511146">
      <w:pPr>
        <w:pStyle w:val="normal"/>
        <w:ind w:left="540"/>
        <w:jc w:val="both"/>
        <w:rPr>
          <w:rFonts w:ascii="Palatino Linotype" w:eastAsia="Palatino Linotype" w:hAnsi="Palatino Linotype" w:cs="Palatino Linotype"/>
          <w:sz w:val="22"/>
          <w:szCs w:val="22"/>
        </w:rPr>
      </w:pPr>
      <w:proofErr w:type="gramStart"/>
      <w:r w:rsidRPr="00D91503">
        <w:rPr>
          <w:rFonts w:ascii="Palatino Linotype" w:eastAsia="Palatino Linotype" w:hAnsi="Palatino Linotype" w:cs="Palatino Linotype"/>
          <w:sz w:val="22"/>
          <w:szCs w:val="22"/>
        </w:rPr>
        <w:t>tel</w:t>
      </w:r>
      <w:proofErr w:type="gramEnd"/>
      <w:r w:rsidRPr="00D91503">
        <w:rPr>
          <w:rFonts w:ascii="Palatino Linotype" w:eastAsia="Palatino Linotype" w:hAnsi="Palatino Linotype" w:cs="Palatino Linotype"/>
          <w:sz w:val="22"/>
          <w:szCs w:val="22"/>
        </w:rPr>
        <w:t>.: ……………………………………..</w:t>
      </w:r>
    </w:p>
    <w:p w:rsidR="00511311" w:rsidRPr="00D91503" w:rsidRDefault="00511146">
      <w:pPr>
        <w:pStyle w:val="normal"/>
        <w:ind w:left="540"/>
        <w:jc w:val="both"/>
        <w:rPr>
          <w:rFonts w:ascii="Palatino Linotype" w:eastAsia="Palatino Linotype" w:hAnsi="Palatino Linotype" w:cs="Palatino Linotype"/>
          <w:sz w:val="22"/>
          <w:szCs w:val="22"/>
        </w:rPr>
      </w:pPr>
      <w:proofErr w:type="gramStart"/>
      <w:r w:rsidRPr="00D91503">
        <w:rPr>
          <w:rFonts w:ascii="Palatino Linotype" w:eastAsia="Palatino Linotype" w:hAnsi="Palatino Linotype" w:cs="Palatino Linotype"/>
          <w:sz w:val="22"/>
          <w:szCs w:val="22"/>
        </w:rPr>
        <w:t>fax</w:t>
      </w:r>
      <w:proofErr w:type="gramEnd"/>
      <w:r w:rsidRPr="00D91503">
        <w:rPr>
          <w:rFonts w:ascii="Palatino Linotype" w:eastAsia="Palatino Linotype" w:hAnsi="Palatino Linotype" w:cs="Palatino Linotype"/>
          <w:sz w:val="22"/>
          <w:szCs w:val="22"/>
        </w:rPr>
        <w:t>: ……………………………………..</w:t>
      </w:r>
    </w:p>
    <w:p w:rsidR="00511311" w:rsidRPr="00D91503" w:rsidRDefault="00511146">
      <w:pPr>
        <w:pStyle w:val="normal"/>
        <w:ind w:left="540"/>
        <w:jc w:val="both"/>
        <w:rPr>
          <w:rFonts w:ascii="Palatino Linotype" w:eastAsia="Palatino Linotype" w:hAnsi="Palatino Linotype" w:cs="Palatino Linotype"/>
          <w:sz w:val="22"/>
          <w:szCs w:val="22"/>
        </w:rPr>
      </w:pPr>
      <w:proofErr w:type="gramStart"/>
      <w:r w:rsidRPr="00D91503">
        <w:rPr>
          <w:rFonts w:ascii="Palatino Linotype" w:eastAsia="Palatino Linotype" w:hAnsi="Palatino Linotype" w:cs="Palatino Linotype"/>
          <w:sz w:val="22"/>
          <w:szCs w:val="22"/>
        </w:rPr>
        <w:t>e-mail</w:t>
      </w:r>
      <w:proofErr w:type="gramEnd"/>
      <w:r w:rsidRPr="00D91503">
        <w:rPr>
          <w:rFonts w:ascii="Palatino Linotype" w:eastAsia="Palatino Linotype" w:hAnsi="Palatino Linotype" w:cs="Palatino Linotype"/>
          <w:sz w:val="22"/>
          <w:szCs w:val="22"/>
        </w:rPr>
        <w:t>: ………………………………….</w:t>
      </w: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NÜJ szám</w:t>
      </w:r>
      <w:proofErr w:type="gramStart"/>
      <w:r w:rsidRPr="00D91503">
        <w:rPr>
          <w:rFonts w:ascii="Palatino Linotype" w:eastAsia="Palatino Linotype" w:hAnsi="Palatino Linotype" w:cs="Palatino Linotype"/>
          <w:sz w:val="22"/>
          <w:szCs w:val="22"/>
        </w:rPr>
        <w:t>: …</w:t>
      </w:r>
      <w:proofErr w:type="gramEnd"/>
      <w:r w:rsidRPr="00D91503">
        <w:rPr>
          <w:rFonts w:ascii="Palatino Linotype" w:eastAsia="Palatino Linotype" w:hAnsi="Palatino Linotype" w:cs="Palatino Linotype"/>
          <w:sz w:val="22"/>
          <w:szCs w:val="22"/>
        </w:rPr>
        <w: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13.4.</w:t>
      </w:r>
      <w:r w:rsidRPr="00D91503">
        <w:rPr>
          <w:rFonts w:ascii="Palatino Linotype" w:eastAsia="Palatino Linotype" w:hAnsi="Palatino Linotype" w:cs="Palatino Linotype"/>
          <w:sz w:val="22"/>
          <w:szCs w:val="22"/>
        </w:rPr>
        <w:tab/>
        <w:t>Felek rögzítik, hogy egymás között minden nyilatkozatot vagy egyéb értesítést írásban, szükség szerint tértivevényes levélben vagy e-mailben kell megküldeni, amely akkor tekinthető szabályszerűnek, ha azt a kapcsolattartó személyek részére a 13.3. pontban meghatározott, vagy a 13.5</w:t>
      </w:r>
      <w:proofErr w:type="gramStart"/>
      <w:r w:rsidRPr="00D91503">
        <w:rPr>
          <w:rFonts w:ascii="Palatino Linotype" w:eastAsia="Palatino Linotype" w:hAnsi="Palatino Linotype" w:cs="Palatino Linotype"/>
          <w:sz w:val="22"/>
          <w:szCs w:val="22"/>
        </w:rPr>
        <w:t>.,</w:t>
      </w:r>
      <w:proofErr w:type="gramEnd"/>
      <w:r w:rsidRPr="00D91503">
        <w:rPr>
          <w:rFonts w:ascii="Palatino Linotype" w:eastAsia="Palatino Linotype" w:hAnsi="Palatino Linotype" w:cs="Palatino Linotype"/>
          <w:sz w:val="22"/>
          <w:szCs w:val="22"/>
        </w:rPr>
        <w:t xml:space="preserve"> vagy 13.6 pontok szerint küldött értesítésben bejelentett elérhetőségre kézbesítették. Az értesítés akkor válik joghatályossá, amikor azt a címzett igazoltan átvette.</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13.5.</w:t>
      </w:r>
      <w:r w:rsidRPr="00D91503">
        <w:rPr>
          <w:rFonts w:ascii="Palatino Linotype" w:eastAsia="Palatino Linotype" w:hAnsi="Palatino Linotype" w:cs="Palatino Linotype"/>
          <w:sz w:val="22"/>
          <w:szCs w:val="22"/>
        </w:rPr>
        <w:tab/>
        <w:t xml:space="preserve">Az </w:t>
      </w:r>
      <w:proofErr w:type="gramStart"/>
      <w:r w:rsidRPr="00D91503">
        <w:rPr>
          <w:rFonts w:ascii="Palatino Linotype" w:eastAsia="Palatino Linotype" w:hAnsi="Palatino Linotype" w:cs="Palatino Linotype"/>
          <w:sz w:val="22"/>
          <w:szCs w:val="22"/>
        </w:rPr>
        <w:t>e-mail értesítés</w:t>
      </w:r>
      <w:proofErr w:type="gramEnd"/>
      <w:r w:rsidRPr="00D91503">
        <w:rPr>
          <w:rFonts w:ascii="Palatino Linotype" w:eastAsia="Palatino Linotype" w:hAnsi="Palatino Linotype" w:cs="Palatino Linotype"/>
          <w:sz w:val="22"/>
          <w:szCs w:val="22"/>
        </w:rPr>
        <w:t xml:space="preserve"> akkor válik joghatályossá, amikor arról automatikus vagy kifejezett visszaigazolás érkezett.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13.6.</w:t>
      </w:r>
      <w:r w:rsidRPr="00D91503">
        <w:rPr>
          <w:rFonts w:ascii="Palatino Linotype" w:eastAsia="Palatino Linotype" w:hAnsi="Palatino Linotype" w:cs="Palatino Linotype"/>
          <w:sz w:val="22"/>
          <w:szCs w:val="22"/>
        </w:rPr>
        <w:tab/>
        <w:t xml:space="preserve">A tértivevényes ajánlott postai küldeményt a kézbesítés megkísérlésének napján </w:t>
      </w:r>
      <w:r w:rsidRPr="00D91503">
        <w:rPr>
          <w:rFonts w:ascii="Palatino Linotype" w:eastAsia="Palatino Linotype" w:hAnsi="Palatino Linotype" w:cs="Palatino Linotype"/>
          <w:sz w:val="22"/>
          <w:szCs w:val="22"/>
        </w:rPr>
        <w:lastRenderedPageBreak/>
        <w:t xml:space="preserve">kézbesítettnek kell tekinteni, ha a címzett az átvételt megtagadta. Ha a kézbesítés azért volt eredménytelen, mert a címzett az iratot nem vette át (az a feladóhoz „nem kereste” jelzéssel érkezett vissza), az iratot – az ellenkező bizonyításáig – a postai kézbesítés első megkísérlésének napját követőötödik munkanapon kell kézbesítettnek tekinteni, mely egyben az értesítés </w:t>
      </w:r>
      <w:proofErr w:type="spellStart"/>
      <w:r w:rsidRPr="00D91503">
        <w:rPr>
          <w:rFonts w:ascii="Palatino Linotype" w:eastAsia="Palatino Linotype" w:hAnsi="Palatino Linotype" w:cs="Palatino Linotype"/>
          <w:sz w:val="22"/>
          <w:szCs w:val="22"/>
        </w:rPr>
        <w:t>joghatályosulását</w:t>
      </w:r>
      <w:proofErr w:type="spellEnd"/>
      <w:r w:rsidRPr="00D91503">
        <w:rPr>
          <w:rFonts w:ascii="Palatino Linotype" w:eastAsia="Palatino Linotype" w:hAnsi="Palatino Linotype" w:cs="Palatino Linotype"/>
          <w:sz w:val="22"/>
          <w:szCs w:val="22"/>
        </w:rPr>
        <w:t xml:space="preserve"> is jelenti.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13.7.</w:t>
      </w:r>
      <w:r w:rsidRPr="00D91503">
        <w:rPr>
          <w:rFonts w:ascii="Palatino Linotype" w:eastAsia="Palatino Linotype" w:hAnsi="Palatino Linotype" w:cs="Palatino Linotype"/>
          <w:sz w:val="22"/>
          <w:szCs w:val="22"/>
        </w:rPr>
        <w:tab/>
        <w:t>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511311" w:rsidRPr="00D91503" w:rsidRDefault="00511311">
      <w:pPr>
        <w:pStyle w:val="normal"/>
        <w:tabs>
          <w:tab w:val="left" w:pos="540"/>
        </w:tabs>
        <w:rPr>
          <w:rFonts w:ascii="Palatino Linotype" w:eastAsia="Palatino Linotype" w:hAnsi="Palatino Linotype" w:cs="Palatino Linotype"/>
          <w:b/>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Titoktartás</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14.1.</w:t>
      </w:r>
      <w:r w:rsidRPr="00D91503">
        <w:rPr>
          <w:rFonts w:ascii="Palatino Linotype" w:eastAsia="Palatino Linotype" w:hAnsi="Palatino Linotype" w:cs="Palatino Linotype"/>
          <w:sz w:val="22"/>
          <w:szCs w:val="22"/>
        </w:rPr>
        <w:tab/>
        <w:t xml:space="preserve">Felek a jelen szerződéssel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Vállalkozó a birtokába került információkat kizárólag a jelen szerződésben meghatározott feladatok teljesítése érdekében használhatja fel. </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14.2.</w:t>
      </w:r>
      <w:r w:rsidRPr="00D91503">
        <w:rPr>
          <w:rFonts w:ascii="Palatino Linotype" w:eastAsia="Palatino Linotype" w:hAnsi="Palatino Linotype" w:cs="Palatino Linotype"/>
          <w:sz w:val="22"/>
          <w:szCs w:val="22"/>
        </w:rPr>
        <w:tab/>
        <w:t>Felek rögzítik, hogy a titoktartási rendelkezések megszegése esetén Megrendelő jogosult a jelen szerződést azonnali hatállyal felmondani. Az elállás nem zárja ki a titoktartási kötelezettség megszegésére irányadó egyéb polgári- vagy büntetőjogi szankciók alkalmazását.</w:t>
      </w:r>
    </w:p>
    <w:p w:rsidR="00511311" w:rsidRPr="00D91503" w:rsidRDefault="00511311">
      <w:pPr>
        <w:pStyle w:val="normal"/>
        <w:ind w:left="284" w:hanging="284"/>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14.3.</w:t>
      </w:r>
      <w:r w:rsidRPr="00D91503">
        <w:rPr>
          <w:rFonts w:ascii="Palatino Linotype" w:eastAsia="Palatino Linotype" w:hAnsi="Palatino Linotype" w:cs="Palatino Linotype"/>
          <w:sz w:val="22"/>
          <w:szCs w:val="22"/>
        </w:rPr>
        <w:tab/>
        <w:t xml:space="preserve">Vállalkozó vállalja, hogy üzleti titok címen nem tagadja meg a tájékoztatást a jelen szerződés lényeges tartalmáról. Vállalkozó jelen szerződés aláírásával tudomásul veszi, hogy nem minősül üzleti titoknak az </w:t>
      </w:r>
      <w:proofErr w:type="spellStart"/>
      <w:r w:rsidRPr="00D91503">
        <w:rPr>
          <w:rFonts w:ascii="Palatino Linotype" w:eastAsia="Palatino Linotype" w:hAnsi="Palatino Linotype" w:cs="Palatino Linotype"/>
          <w:sz w:val="22"/>
          <w:szCs w:val="22"/>
        </w:rPr>
        <w:t>az</w:t>
      </w:r>
      <w:proofErr w:type="spellEnd"/>
      <w:r w:rsidRPr="00D91503">
        <w:rPr>
          <w:rFonts w:ascii="Palatino Linotype" w:eastAsia="Palatino Linotype" w:hAnsi="Palatino Linotype" w:cs="Palatino Linotype"/>
          <w:sz w:val="22"/>
          <w:szCs w:val="22"/>
        </w:rPr>
        <w:t xml:space="preserve"> adat, amelynek megismerését, vagy nyilvánosságra hozatalát külön törvény közérdekből elrendeli.</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tabs>
          <w:tab w:val="left" w:pos="0"/>
          <w:tab w:val="left" w:pos="567"/>
        </w:tabs>
        <w:ind w:left="567" w:hanging="567"/>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14.4. </w:t>
      </w:r>
      <w:r w:rsidRPr="00D91503">
        <w:rPr>
          <w:rFonts w:ascii="Palatino Linotype" w:eastAsia="Palatino Linotype" w:hAnsi="Palatino Linotype" w:cs="Palatino Linotype"/>
          <w:sz w:val="22"/>
          <w:szCs w:val="22"/>
        </w:rPr>
        <w:tab/>
        <w:t>Felek tudomásul veszik, hogy a szerződés a Kbt. 43. § (1)-(2) és adott esetben az (5) bekezdésében foglaltakra figyelemmel nyilvános, tartalma közérdekű adatnak minősül.</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Vitás kérdések rendezése</w:t>
      </w:r>
    </w:p>
    <w:p w:rsidR="00511311" w:rsidRPr="00D91503" w:rsidRDefault="00511311">
      <w:pPr>
        <w:pStyle w:val="normal"/>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15.1.</w:t>
      </w:r>
      <w:r w:rsidRPr="00D91503">
        <w:rPr>
          <w:rFonts w:ascii="Palatino Linotype" w:eastAsia="Palatino Linotype" w:hAnsi="Palatino Linotype" w:cs="Palatino Linotype"/>
          <w:sz w:val="22"/>
          <w:szCs w:val="22"/>
        </w:rPr>
        <w:tab/>
        <w:t xml:space="preserve">Vállalkozónak és Megrendelőnek meg kell tennie mindent annak érdekében, hogy közvetlen tárgyalások útján rendezzenek minden olyan nézeteltérést vagy vitát, amely közöttük a szerződés keretében vagy a szerződéssel kapcsolatosan felmerült. Minden, a szerződés megkötése után felmerülő, a szerződés teljesítését akadályozó körülményről a felek kölcsönösen kötelesek egymást tájékoztatni.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15.2.</w:t>
      </w:r>
      <w:r w:rsidRPr="00D91503">
        <w:rPr>
          <w:rFonts w:ascii="Palatino Linotype" w:eastAsia="Palatino Linotype" w:hAnsi="Palatino Linotype" w:cs="Palatino Linotype"/>
          <w:sz w:val="22"/>
          <w:szCs w:val="22"/>
        </w:rPr>
        <w:tab/>
        <w:t>Ha a Felek között 30 napon belül nem vezetnek eredményre a szerződés alapján vagy ezzel összefüggésben keletkezett vita rendezésére irányuló közvetlen tárgyalások, úgy a jogvita eldöntésére – hatáskörtől függően kikötik a Megrendelő székhelye szerint illetékes járásbíróság, illetve törvényszék kizárólagos illetékességét.</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numPr>
          <w:ilvl w:val="0"/>
          <w:numId w:val="19"/>
        </w:numPr>
        <w:pBdr>
          <w:top w:val="nil"/>
          <w:left w:val="nil"/>
          <w:bottom w:val="nil"/>
          <w:right w:val="nil"/>
          <w:between w:val="nil"/>
        </w:pBdr>
        <w:tabs>
          <w:tab w:val="left" w:pos="540"/>
        </w:tabs>
        <w:jc w:val="center"/>
        <w:rPr>
          <w:rFonts w:ascii="Palatino Linotype" w:hAnsi="Palatino Linotype"/>
          <w:sz w:val="22"/>
        </w:rPr>
      </w:pPr>
      <w:r w:rsidRPr="00D91503">
        <w:rPr>
          <w:rFonts w:ascii="Palatino Linotype" w:eastAsia="Palatino Linotype" w:hAnsi="Palatino Linotype" w:cs="Palatino Linotype"/>
          <w:b/>
          <w:sz w:val="22"/>
          <w:szCs w:val="22"/>
        </w:rPr>
        <w:t>Egyéb rendelkezések</w:t>
      </w:r>
    </w:p>
    <w:p w:rsidR="00511311" w:rsidRPr="00D91503" w:rsidRDefault="00511311">
      <w:pPr>
        <w:pStyle w:val="normal"/>
        <w:tabs>
          <w:tab w:val="left" w:pos="851"/>
          <w:tab w:val="left" w:pos="1146"/>
        </w:tabs>
        <w:jc w:val="both"/>
        <w:rPr>
          <w:rFonts w:ascii="Palatino Linotype" w:eastAsia="Palatino Linotype" w:hAnsi="Palatino Linotype" w:cs="Palatino Linotype"/>
          <w:b/>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16.1.</w:t>
      </w:r>
      <w:r w:rsidRPr="00D91503">
        <w:rPr>
          <w:rFonts w:ascii="Palatino Linotype" w:eastAsia="Palatino Linotype" w:hAnsi="Palatino Linotype" w:cs="Palatino Linotype"/>
          <w:sz w:val="22"/>
          <w:szCs w:val="22"/>
        </w:rPr>
        <w:tab/>
        <w:t>Jelen szerződés módosítása – a vonatkozó előírások, így különösen a Kbt. 141.§ rendelkezései szerint – mindkét fél által történő cégszerű aláírással érvényes.</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szerződésmódosítással kapcsolatos költségeket, és kiadásokat annak a szerződő félnek kell viselnie, akinek az érdekkörében felmerült okból a szerződés módosítására sor került.</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Kbt. alapján semmis a szerződés módosítása, ha az arra irányul, hogy a Vállalkozót </w:t>
      </w:r>
      <w:proofErr w:type="gramStart"/>
      <w:r w:rsidRPr="00D91503">
        <w:rPr>
          <w:rFonts w:ascii="Palatino Linotype" w:eastAsia="Palatino Linotype" w:hAnsi="Palatino Linotype" w:cs="Palatino Linotype"/>
          <w:sz w:val="22"/>
          <w:szCs w:val="22"/>
        </w:rPr>
        <w:t>mentesítsék</w:t>
      </w:r>
      <w:proofErr w:type="gramEnd"/>
      <w:r w:rsidRPr="00D91503">
        <w:rPr>
          <w:rFonts w:ascii="Palatino Linotype" w:eastAsia="Palatino Linotype" w:hAnsi="Palatino Linotype" w:cs="Palatino Linotype"/>
          <w:sz w:val="22"/>
          <w:szCs w:val="22"/>
        </w:rPr>
        <w:t xml:space="preserve"> az olyan szerződésszegés (illetve szerződésszegésbe esés) és annak jogkövetkezményei - ide nem értve a felmondás vagy elállás jogának gyakorlását - alkalmazása alól, amelyért felelős (illetve felelős lenne), vagy amely arra irányul, hogy a Megrendelő átvállaljon a Vállalkozót terhelő többletmunkaköltségeket vagy indokolatlanul egyéb, a szerződés alapján a Vállalkozót terhelő kockázatokat.</w:t>
      </w:r>
    </w:p>
    <w:p w:rsidR="00511311" w:rsidRPr="00D91503" w:rsidRDefault="00511311">
      <w:pPr>
        <w:pStyle w:val="normal"/>
        <w:ind w:left="540"/>
        <w:jc w:val="both"/>
        <w:rPr>
          <w:rFonts w:ascii="Palatino Linotype" w:eastAsia="Palatino Linotype" w:hAnsi="Palatino Linotype" w:cs="Palatino Linotype"/>
          <w:sz w:val="22"/>
          <w:szCs w:val="22"/>
        </w:rPr>
      </w:pPr>
    </w:p>
    <w:p w:rsidR="00511311" w:rsidRPr="00D91503" w:rsidRDefault="00511146">
      <w:pPr>
        <w:pStyle w:val="normal"/>
        <w:ind w:left="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A Vállalkozó köteles 3 munkanapon belül írásban értesíteni Megrendelőt a szerződési feltételekben megadott bármely adat (név, székhely, bankszámlaszám, adószám, kapcsolattartója nevének vagy címének, továbbá bankszámlája számának, stb.) megváltozásáról.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16.2.</w:t>
      </w:r>
      <w:r w:rsidRPr="00D91503">
        <w:rPr>
          <w:rFonts w:ascii="Palatino Linotype" w:eastAsia="Palatino Linotype" w:hAnsi="Palatino Linotype" w:cs="Palatino Linotype"/>
          <w:sz w:val="22"/>
          <w:szCs w:val="22"/>
        </w:rPr>
        <w:tab/>
        <w:t>A Megrendelő köteles fogadni és feldolgozni az olyan elektronikus számlákat, amelyek megfelelnek az EN 16931-1:2017 számú európai szabványnak és az Európai Bizottság által e szabványhoz az Európai Unió Hivatalos Lapjában közzétett szintaxislistának.</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16.3</w:t>
      </w:r>
      <w:r w:rsidRPr="00D91503">
        <w:rPr>
          <w:rFonts w:ascii="Palatino Linotype" w:eastAsia="Palatino Linotype" w:hAnsi="Palatino Linotype" w:cs="Palatino Linotype"/>
          <w:sz w:val="22"/>
          <w:szCs w:val="22"/>
        </w:rPr>
        <w:tab/>
        <w:t xml:space="preserve">Felek tudomásul veszik, hogy a Vállalkozó a közbeszerzési </w:t>
      </w:r>
      <w:proofErr w:type="gramStart"/>
      <w:r w:rsidRPr="00D91503">
        <w:rPr>
          <w:rFonts w:ascii="Palatino Linotype" w:eastAsia="Palatino Linotype" w:hAnsi="Palatino Linotype" w:cs="Palatino Linotype"/>
          <w:sz w:val="22"/>
          <w:szCs w:val="22"/>
        </w:rPr>
        <w:t>eljárásban</w:t>
      </w:r>
      <w:proofErr w:type="gramEnd"/>
      <w:r w:rsidRPr="00D91503">
        <w:rPr>
          <w:rFonts w:ascii="Palatino Linotype" w:eastAsia="Palatino Linotype" w:hAnsi="Palatino Linotype" w:cs="Palatino Linotype"/>
          <w:sz w:val="22"/>
          <w:szCs w:val="22"/>
        </w:rPr>
        <w:t xml:space="preserve"> az ajánlatában, hiánypótlásában, valamint a Kbt. 72. § szerinti indokolásában elkülönített módon elhelyezett, üzleti titkot (ide értve a védett ismeretet is) [Ptk. 2:47. §] tartalmazó iratok nyilvánosságra hozatalát megtilthatta.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Kbt. 44. § (2)–(3) bekezdés szerinti elemeket. </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16.4.</w:t>
      </w:r>
      <w:r w:rsidRPr="00D91503">
        <w:rPr>
          <w:rFonts w:ascii="Palatino Linotype" w:eastAsia="Palatino Linotype" w:hAnsi="Palatino Linotype" w:cs="Palatino Linotype"/>
          <w:sz w:val="22"/>
          <w:szCs w:val="22"/>
        </w:rPr>
        <w:tab/>
        <w:t>A Vállalkozó kijelenti, hogy e szerződés mellékletét képező, az államháztartásról szóló 2011. évi CXCV. törvény 41.§ (6) bekezdésében és 50.§ (1) bekezdés c) pontjában foglaltakra tekintettel tett nyilatkozata alapján a nemzeti vagyonról szóló 2011. évi CXCVI. törvény 3.§ (1) bekezdés 1. pontja szerinti átlátható szervezetnek minősül.</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ind w:left="540" w:hanging="540"/>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16.5.</w:t>
      </w:r>
      <w:r w:rsidRPr="00D91503">
        <w:rPr>
          <w:rFonts w:ascii="Palatino Linotype" w:eastAsia="Palatino Linotype" w:hAnsi="Palatino Linotype" w:cs="Palatino Linotype"/>
          <w:sz w:val="22"/>
          <w:szCs w:val="22"/>
        </w:rPr>
        <w:tab/>
        <w:t>Felek a jelen szerződésben nem szabályozott kérdések tekintetében a Kbt. és a Ptk., továbbá a vonatkozó jogszabályok, így különösen, de nem kizárólagosan az építési beruházások, valamint az építési beruházásokhoz kapcsolódó tervezői és mérnöki szolgáltatások közbeszerzésének részletes szabályairól 322/2015. (X. 30.) Korm. rendelet rendelkezéseit tekintik irányadónak.</w:t>
      </w:r>
    </w:p>
    <w:p w:rsidR="00511311" w:rsidRPr="00D91503" w:rsidRDefault="00511311">
      <w:pPr>
        <w:pStyle w:val="normal"/>
        <w:ind w:left="540" w:hanging="540"/>
        <w:jc w:val="both"/>
        <w:rPr>
          <w:rFonts w:ascii="Palatino Linotype" w:eastAsia="Palatino Linotype" w:hAnsi="Palatino Linotype" w:cs="Palatino Linotype"/>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 xml:space="preserve">Jelen szerződés mindkét fél által történő cégszerű aláírással érvényesnek minősül, azonban hatályba csak az alábbi feltételek bekövetkezése esetén lép: </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000000"/>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r w:rsidRPr="00D91503">
        <w:rPr>
          <w:rFonts w:ascii="Palatino Linotype" w:eastAsia="Palatino Linotype" w:hAnsi="Palatino Linotype" w:cs="Palatino Linotype"/>
          <w:color w:val="222222"/>
          <w:sz w:val="22"/>
          <w:szCs w:val="22"/>
        </w:rPr>
        <w:t>Amennyiben a Vállalkozó közbeszerzési eljárásban benyújtott ajánlata a rendelkezésre álló fedezet mértékét meghaladó mértékű, abban az esetben a Megrendelő– a hiányzó fedezet biztosítására –többlettámogatási kérelmet vagy támogatási</w:t>
      </w:r>
      <w:r w:rsidR="00AC0201" w:rsidRPr="00D91503">
        <w:rPr>
          <w:rFonts w:ascii="Palatino Linotype" w:eastAsia="Palatino Linotype" w:hAnsi="Palatino Linotype" w:cs="Palatino Linotype"/>
          <w:color w:val="222222"/>
          <w:sz w:val="22"/>
          <w:szCs w:val="22"/>
        </w:rPr>
        <w:t xml:space="preserve"> </w:t>
      </w:r>
      <w:r w:rsidRPr="00D91503">
        <w:rPr>
          <w:rFonts w:ascii="Palatino Linotype" w:eastAsia="Palatino Linotype" w:hAnsi="Palatino Linotype" w:cs="Palatino Linotype"/>
          <w:color w:val="222222"/>
          <w:sz w:val="22"/>
          <w:szCs w:val="22"/>
        </w:rPr>
        <w:t xml:space="preserve">szerződés-módosítást vagy </w:t>
      </w:r>
      <w:proofErr w:type="spellStart"/>
      <w:r w:rsidRPr="00D91503">
        <w:rPr>
          <w:rFonts w:ascii="Palatino Linotype" w:eastAsia="Palatino Linotype" w:hAnsi="Palatino Linotype" w:cs="Palatino Linotype"/>
          <w:color w:val="222222"/>
          <w:sz w:val="22"/>
          <w:szCs w:val="22"/>
        </w:rPr>
        <w:t>változásbejelentést</w:t>
      </w:r>
      <w:proofErr w:type="spellEnd"/>
      <w:r w:rsidRPr="00D91503">
        <w:rPr>
          <w:rFonts w:ascii="Palatino Linotype" w:eastAsia="Palatino Linotype" w:hAnsi="Palatino Linotype" w:cs="Palatino Linotype"/>
          <w:color w:val="222222"/>
          <w:sz w:val="22"/>
          <w:szCs w:val="22"/>
        </w:rPr>
        <w:t xml:space="preserve"> nyújt be. Ebben az esetben a Kbt. 135.§ (12) bekezdése alapján a szerződés akkor lép hatályba, amennyiben a hiányzó fedezet biztosítására irányuló többlettámogatási kérelem vagy támogatási</w:t>
      </w:r>
      <w:r w:rsidR="00AC0201" w:rsidRPr="00D91503">
        <w:rPr>
          <w:rFonts w:ascii="Palatino Linotype" w:eastAsia="Palatino Linotype" w:hAnsi="Palatino Linotype" w:cs="Palatino Linotype"/>
          <w:color w:val="222222"/>
          <w:sz w:val="22"/>
          <w:szCs w:val="22"/>
        </w:rPr>
        <w:t xml:space="preserve"> </w:t>
      </w:r>
      <w:r w:rsidRPr="00D91503">
        <w:rPr>
          <w:rFonts w:ascii="Palatino Linotype" w:eastAsia="Palatino Linotype" w:hAnsi="Palatino Linotype" w:cs="Palatino Linotype"/>
          <w:color w:val="222222"/>
          <w:sz w:val="22"/>
          <w:szCs w:val="22"/>
        </w:rPr>
        <w:t xml:space="preserve">szerződés-módosítás vagy </w:t>
      </w:r>
      <w:proofErr w:type="spellStart"/>
      <w:r w:rsidRPr="00D91503">
        <w:rPr>
          <w:rFonts w:ascii="Palatino Linotype" w:eastAsia="Palatino Linotype" w:hAnsi="Palatino Linotype" w:cs="Palatino Linotype"/>
          <w:color w:val="222222"/>
          <w:sz w:val="22"/>
          <w:szCs w:val="22"/>
        </w:rPr>
        <w:t>változásbejelentés</w:t>
      </w:r>
      <w:proofErr w:type="spellEnd"/>
      <w:r w:rsidRPr="00D91503">
        <w:rPr>
          <w:rFonts w:ascii="Palatino Linotype" w:eastAsia="Palatino Linotype" w:hAnsi="Palatino Linotype" w:cs="Palatino Linotype"/>
          <w:color w:val="222222"/>
          <w:sz w:val="22"/>
          <w:szCs w:val="22"/>
        </w:rPr>
        <w:t xml:space="preserve"> elfogadásra</w:t>
      </w:r>
      <w:r w:rsidR="00AC0201" w:rsidRPr="00D91503">
        <w:rPr>
          <w:rFonts w:ascii="Palatino Linotype" w:eastAsia="Palatino Linotype" w:hAnsi="Palatino Linotype" w:cs="Palatino Linotype"/>
          <w:color w:val="222222"/>
          <w:sz w:val="22"/>
          <w:szCs w:val="22"/>
        </w:rPr>
        <w:t xml:space="preserve"> </w:t>
      </w:r>
      <w:r w:rsidRPr="00D91503">
        <w:rPr>
          <w:rFonts w:ascii="Palatino Linotype" w:eastAsia="Palatino Linotype" w:hAnsi="Palatino Linotype" w:cs="Palatino Linotype"/>
          <w:color w:val="222222"/>
          <w:sz w:val="22"/>
          <w:szCs w:val="22"/>
        </w:rPr>
        <w:t xml:space="preserve">kerül az erre illetékes szerv vagy hatóság részéről. </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r w:rsidRPr="00D91503">
        <w:rPr>
          <w:rFonts w:ascii="Palatino Linotype" w:eastAsia="Palatino Linotype" w:hAnsi="Palatino Linotype" w:cs="Palatino Linotype"/>
          <w:color w:val="222222"/>
          <w:sz w:val="22"/>
          <w:szCs w:val="22"/>
        </w:rPr>
        <w:t>Amennyiben a hiányzó fedezet biztosítására irányuló többlettámogatási igény vagy támogatási</w:t>
      </w:r>
      <w:r w:rsidR="00AC0201" w:rsidRPr="00D91503">
        <w:rPr>
          <w:rFonts w:ascii="Palatino Linotype" w:eastAsia="Palatino Linotype" w:hAnsi="Palatino Linotype" w:cs="Palatino Linotype"/>
          <w:color w:val="222222"/>
          <w:sz w:val="22"/>
          <w:szCs w:val="22"/>
        </w:rPr>
        <w:t xml:space="preserve"> </w:t>
      </w:r>
      <w:r w:rsidRPr="00D91503">
        <w:rPr>
          <w:rFonts w:ascii="Palatino Linotype" w:eastAsia="Palatino Linotype" w:hAnsi="Palatino Linotype" w:cs="Palatino Linotype"/>
          <w:color w:val="222222"/>
          <w:sz w:val="22"/>
          <w:szCs w:val="22"/>
        </w:rPr>
        <w:t xml:space="preserve">szerződés-módosítás vagy </w:t>
      </w:r>
      <w:proofErr w:type="spellStart"/>
      <w:r w:rsidRPr="00D91503">
        <w:rPr>
          <w:rFonts w:ascii="Palatino Linotype" w:eastAsia="Palatino Linotype" w:hAnsi="Palatino Linotype" w:cs="Palatino Linotype"/>
          <w:color w:val="222222"/>
          <w:sz w:val="22"/>
          <w:szCs w:val="22"/>
        </w:rPr>
        <w:t>változásbejelentés</w:t>
      </w:r>
      <w:proofErr w:type="spellEnd"/>
      <w:r w:rsidRPr="00D91503">
        <w:rPr>
          <w:rFonts w:ascii="Palatino Linotype" w:eastAsia="Palatino Linotype" w:hAnsi="Palatino Linotype" w:cs="Palatino Linotype"/>
          <w:color w:val="222222"/>
          <w:sz w:val="22"/>
          <w:szCs w:val="22"/>
        </w:rPr>
        <w:t xml:space="preserve"> elutasítására vagy az igényeltnél kisebb összegben történő elfogadására kerül sor az erre illetékes szerv vagy hatóság részéről, a Megrendelő fenntartja a jogot arra vonatkozóan, hogy a szerződést –saját vagy egyéb forrás biztosításával – hatályba léptesse. </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r w:rsidRPr="00D91503">
        <w:rPr>
          <w:rFonts w:ascii="Palatino Linotype" w:eastAsia="Palatino Linotype" w:hAnsi="Palatino Linotype" w:cs="Palatino Linotype"/>
          <w:color w:val="222222"/>
          <w:sz w:val="22"/>
          <w:szCs w:val="22"/>
        </w:rPr>
        <w:t>A Megrendelő kijelenti, hogy a saját vagy egyéb forrás biztosításával történő hatályba léptetés joga nem jelent erre irányuló kötelezettséget, annak kikényszerítésére a Vállalkozó nem jogosult.</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p>
    <w:p w:rsidR="00511311" w:rsidRPr="00D91503" w:rsidRDefault="00511146">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000000"/>
          <w:sz w:val="22"/>
          <w:szCs w:val="22"/>
          <w:highlight w:val="white"/>
        </w:rPr>
      </w:pPr>
      <w:r w:rsidRPr="00D91503">
        <w:rPr>
          <w:rFonts w:ascii="Palatino Linotype" w:eastAsia="Palatino Linotype" w:hAnsi="Palatino Linotype" w:cs="Palatino Linotype"/>
          <w:color w:val="000000"/>
          <w:sz w:val="22"/>
          <w:szCs w:val="22"/>
          <w:highlight w:val="white"/>
        </w:rPr>
        <w:t>Szerződő felek jelen pontban foglaltakra tekintettel megállapodnak, hogy a szerződés hatálybalépésére legfeljebb fél év áll rendelkezésre, ezt követően a felek szankciómentesen szabadulnak a kötelemből.</w:t>
      </w:r>
    </w:p>
    <w:p w:rsidR="00511311" w:rsidRPr="00D91503" w:rsidRDefault="00511311">
      <w:pPr>
        <w:pStyle w:val="normal"/>
        <w:widowControl/>
        <w:pBdr>
          <w:top w:val="nil"/>
          <w:left w:val="nil"/>
          <w:bottom w:val="nil"/>
          <w:right w:val="nil"/>
          <w:between w:val="nil"/>
        </w:pBdr>
        <w:shd w:val="clear" w:color="auto" w:fill="FFFFFF"/>
        <w:ind w:left="567"/>
        <w:jc w:val="both"/>
        <w:rPr>
          <w:rFonts w:ascii="Palatino Linotype" w:eastAsia="Palatino Linotype" w:hAnsi="Palatino Linotype" w:cs="Palatino Linotype"/>
          <w:color w:val="222222"/>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Felek a jelen szerződésüket, mint akaratukkal megegyezőt saját kezű cégszerű aláírásukkal látják el. </w:t>
      </w:r>
    </w:p>
    <w:p w:rsidR="00511311" w:rsidRPr="00D91503" w:rsidRDefault="00511311">
      <w:pPr>
        <w:pStyle w:val="normal"/>
        <w:jc w:val="both"/>
        <w:rPr>
          <w:rFonts w:ascii="Palatino Linotype" w:eastAsia="Palatino Linotype" w:hAnsi="Palatino Linotype" w:cs="Palatino Linotype"/>
          <w:sz w:val="22"/>
          <w:szCs w:val="22"/>
        </w:rPr>
      </w:pPr>
    </w:p>
    <w:p w:rsidR="00511311" w:rsidRPr="00D91503" w:rsidRDefault="00511146">
      <w:pPr>
        <w:pStyle w:val="normal"/>
        <w:jc w:val="both"/>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A szerződés 5 egymással tartalom és forma szerint mindenben egyező példányban készült, amelyből 3 (három) példány Megrendelőt, 2 (kettő) példány Vállalkozót illet. </w:t>
      </w:r>
    </w:p>
    <w:p w:rsidR="00511311" w:rsidRPr="00D91503" w:rsidRDefault="00511311">
      <w:pPr>
        <w:pStyle w:val="normal"/>
        <w:rPr>
          <w:rFonts w:ascii="Palatino Linotype" w:eastAsia="Palatino Linotype" w:hAnsi="Palatino Linotype" w:cs="Palatino Linotype"/>
          <w:sz w:val="22"/>
          <w:szCs w:val="22"/>
        </w:rPr>
      </w:pPr>
    </w:p>
    <w:p w:rsidR="00511311" w:rsidRPr="00D91503" w:rsidRDefault="00C32386">
      <w:pPr>
        <w:pStyle w:val="normal"/>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Harc</w:t>
      </w:r>
      <w:proofErr w:type="gramStart"/>
      <w:r w:rsidR="00511146" w:rsidRPr="00D91503">
        <w:rPr>
          <w:rFonts w:ascii="Palatino Linotype" w:eastAsia="Palatino Linotype" w:hAnsi="Palatino Linotype" w:cs="Palatino Linotype"/>
          <w:b/>
          <w:sz w:val="22"/>
          <w:szCs w:val="22"/>
        </w:rPr>
        <w:t>,.…………………………………..</w:t>
      </w:r>
      <w:proofErr w:type="gramEnd"/>
    </w:p>
    <w:p w:rsidR="00511311" w:rsidRPr="00D91503" w:rsidRDefault="00511311">
      <w:pPr>
        <w:pStyle w:val="normal"/>
        <w:rPr>
          <w:rFonts w:ascii="Palatino Linotype" w:eastAsia="Palatino Linotype" w:hAnsi="Palatino Linotype" w:cs="Palatino Linotype"/>
          <w:sz w:val="22"/>
          <w:szCs w:val="22"/>
        </w:rPr>
      </w:pPr>
    </w:p>
    <w:tbl>
      <w:tblPr>
        <w:tblStyle w:val="a"/>
        <w:tblW w:w="8460" w:type="dxa"/>
        <w:tblInd w:w="801" w:type="dxa"/>
        <w:tblLayout w:type="fixed"/>
        <w:tblLook w:val="0400"/>
      </w:tblPr>
      <w:tblGrid>
        <w:gridCol w:w="4231"/>
        <w:gridCol w:w="4229"/>
      </w:tblGrid>
      <w:tr w:rsidR="00511311" w:rsidRPr="00D91503" w:rsidTr="00AC0201">
        <w:trPr>
          <w:cantSplit/>
          <w:trHeight w:val="1"/>
          <w:tblHeader/>
        </w:trPr>
        <w:tc>
          <w:tcPr>
            <w:tcW w:w="4231" w:type="dxa"/>
            <w:shd w:val="clear" w:color="auto" w:fill="FFFFFF"/>
            <w:tcMar>
              <w:left w:w="68" w:type="dxa"/>
            </w:tcMar>
          </w:tcPr>
          <w:p w:rsidR="00511311" w:rsidRPr="00D91503" w:rsidRDefault="00511311">
            <w:pPr>
              <w:pStyle w:val="normal"/>
              <w:rPr>
                <w:rFonts w:ascii="Palatino Linotype" w:eastAsia="Palatino Linotype" w:hAnsi="Palatino Linotype" w:cs="Palatino Linotype"/>
                <w:b/>
                <w:sz w:val="22"/>
                <w:szCs w:val="22"/>
              </w:rPr>
            </w:pPr>
          </w:p>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_______________________________</w:t>
            </w:r>
          </w:p>
          <w:p w:rsidR="00511311" w:rsidRPr="00D91503" w:rsidRDefault="00C3238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 xml:space="preserve">Harc Község </w:t>
            </w:r>
            <w:r w:rsidR="00511146" w:rsidRPr="00D91503">
              <w:rPr>
                <w:rFonts w:ascii="Palatino Linotype" w:eastAsia="Palatino Linotype" w:hAnsi="Palatino Linotype" w:cs="Palatino Linotype"/>
                <w:b/>
                <w:sz w:val="22"/>
                <w:szCs w:val="22"/>
              </w:rPr>
              <w:t>Önkormányzata</w:t>
            </w: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b/>
                <w:sz w:val="22"/>
                <w:szCs w:val="22"/>
              </w:rPr>
              <w:t>Megrendelő</w:t>
            </w: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képviseletében</w:t>
            </w:r>
          </w:p>
          <w:p w:rsidR="00511311" w:rsidRPr="00D91503" w:rsidRDefault="00C3238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 xml:space="preserve">Tóth Gábor </w:t>
            </w:r>
            <w:r w:rsidR="00511146" w:rsidRPr="00D91503">
              <w:rPr>
                <w:rFonts w:ascii="Palatino Linotype" w:eastAsia="Palatino Linotype" w:hAnsi="Palatino Linotype" w:cs="Palatino Linotype"/>
                <w:sz w:val="22"/>
                <w:szCs w:val="22"/>
              </w:rPr>
              <w:t>polgármester</w:t>
            </w:r>
          </w:p>
        </w:tc>
        <w:tc>
          <w:tcPr>
            <w:tcW w:w="4229" w:type="dxa"/>
            <w:shd w:val="clear" w:color="auto" w:fill="FFFFFF"/>
            <w:tcMar>
              <w:left w:w="68" w:type="dxa"/>
            </w:tcMar>
          </w:tcPr>
          <w:p w:rsidR="00511311" w:rsidRPr="00D91503" w:rsidRDefault="00511311">
            <w:pPr>
              <w:pStyle w:val="normal"/>
              <w:jc w:val="center"/>
              <w:rPr>
                <w:rFonts w:ascii="Palatino Linotype" w:eastAsia="Palatino Linotype" w:hAnsi="Palatino Linotype" w:cs="Palatino Linotype"/>
                <w:b/>
                <w:sz w:val="22"/>
                <w:szCs w:val="22"/>
              </w:rPr>
            </w:pPr>
          </w:p>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_______________________________</w:t>
            </w:r>
          </w:p>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w:t>
            </w:r>
          </w:p>
          <w:p w:rsidR="00511311" w:rsidRPr="00D91503" w:rsidRDefault="00511146">
            <w:pPr>
              <w:pStyle w:val="normal"/>
              <w:jc w:val="center"/>
              <w:rPr>
                <w:rFonts w:ascii="Palatino Linotype" w:eastAsia="Palatino Linotype" w:hAnsi="Palatino Linotype" w:cs="Palatino Linotype"/>
                <w:b/>
                <w:sz w:val="22"/>
                <w:szCs w:val="22"/>
              </w:rPr>
            </w:pPr>
            <w:r w:rsidRPr="00D91503">
              <w:rPr>
                <w:rFonts w:ascii="Palatino Linotype" w:eastAsia="Palatino Linotype" w:hAnsi="Palatino Linotype" w:cs="Palatino Linotype"/>
                <w:b/>
                <w:sz w:val="22"/>
                <w:szCs w:val="22"/>
              </w:rPr>
              <w:t>Vállalkozó</w:t>
            </w: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képviseletében</w:t>
            </w:r>
          </w:p>
          <w:p w:rsidR="00511311" w:rsidRPr="00D91503" w:rsidRDefault="00511146">
            <w:pPr>
              <w:pStyle w:val="normal"/>
              <w:jc w:val="center"/>
              <w:rPr>
                <w:rFonts w:ascii="Palatino Linotype" w:eastAsia="Palatino Linotype" w:hAnsi="Palatino Linotype" w:cs="Palatino Linotype"/>
                <w:sz w:val="22"/>
                <w:szCs w:val="22"/>
              </w:rPr>
            </w:pPr>
            <w:r w:rsidRPr="00D91503">
              <w:rPr>
                <w:rFonts w:ascii="Palatino Linotype" w:eastAsia="Palatino Linotype" w:hAnsi="Palatino Linotype" w:cs="Palatino Linotype"/>
                <w:sz w:val="22"/>
                <w:szCs w:val="22"/>
              </w:rPr>
              <w:t>…………………..</w:t>
            </w:r>
          </w:p>
        </w:tc>
      </w:tr>
    </w:tbl>
    <w:p w:rsidR="00511311" w:rsidRPr="00D91503" w:rsidRDefault="00511311">
      <w:pPr>
        <w:pStyle w:val="normal"/>
        <w:rPr>
          <w:rFonts w:ascii="Palatino Linotype" w:eastAsia="Palatino Linotype" w:hAnsi="Palatino Linotype" w:cs="Palatino Linotype"/>
          <w:color w:val="000000"/>
          <w:sz w:val="22"/>
          <w:szCs w:val="22"/>
        </w:rPr>
      </w:pPr>
    </w:p>
    <w:p w:rsidR="00511311" w:rsidRPr="00D91503" w:rsidRDefault="00C32386">
      <w:pPr>
        <w:pStyle w:val="normal"/>
        <w:rPr>
          <w:rFonts w:ascii="Palatino Linotype" w:eastAsia="Palatino Linotype" w:hAnsi="Palatino Linotype" w:cs="Palatino Linotype"/>
          <w:color w:val="000000"/>
          <w:sz w:val="22"/>
          <w:szCs w:val="22"/>
        </w:rPr>
      </w:pPr>
      <w:r w:rsidRPr="00D91503">
        <w:rPr>
          <w:rFonts w:ascii="Palatino Linotype" w:eastAsia="Palatino Linotype" w:hAnsi="Palatino Linotype" w:cs="Palatino Linotype"/>
          <w:color w:val="000000"/>
          <w:sz w:val="22"/>
          <w:szCs w:val="22"/>
        </w:rPr>
        <w:t>Harc</w:t>
      </w:r>
      <w:proofErr w:type="gramStart"/>
      <w:r w:rsidR="00511146" w:rsidRPr="00D91503">
        <w:rPr>
          <w:rFonts w:ascii="Palatino Linotype" w:eastAsia="Palatino Linotype" w:hAnsi="Palatino Linotype" w:cs="Palatino Linotype"/>
          <w:color w:val="000000"/>
          <w:sz w:val="22"/>
          <w:szCs w:val="22"/>
        </w:rPr>
        <w:t>, …</w:t>
      </w:r>
      <w:proofErr w:type="gramEnd"/>
      <w:r w:rsidR="00511146" w:rsidRPr="00D91503">
        <w:rPr>
          <w:rFonts w:ascii="Palatino Linotype" w:eastAsia="Palatino Linotype" w:hAnsi="Palatino Linotype" w:cs="Palatino Linotype"/>
          <w:color w:val="000000"/>
          <w:sz w:val="22"/>
          <w:szCs w:val="22"/>
        </w:rPr>
        <w:t>…………..</w:t>
      </w:r>
    </w:p>
    <w:p w:rsidR="00511311" w:rsidRPr="00D91503" w:rsidRDefault="00511146">
      <w:pPr>
        <w:pStyle w:val="normal"/>
        <w:jc w:val="center"/>
        <w:rPr>
          <w:rFonts w:ascii="Palatino Linotype" w:eastAsia="Palatino Linotype" w:hAnsi="Palatino Linotype" w:cs="Palatino Linotype"/>
          <w:b/>
          <w:color w:val="000000"/>
          <w:sz w:val="22"/>
          <w:szCs w:val="22"/>
        </w:rPr>
      </w:pPr>
      <w:r w:rsidRPr="00D91503">
        <w:rPr>
          <w:rFonts w:ascii="Palatino Linotype" w:eastAsia="Palatino Linotype" w:hAnsi="Palatino Linotype" w:cs="Palatino Linotype"/>
          <w:b/>
          <w:color w:val="000000"/>
          <w:sz w:val="22"/>
          <w:szCs w:val="22"/>
        </w:rPr>
        <w:t>_______________________________</w:t>
      </w:r>
    </w:p>
    <w:p w:rsidR="00511311" w:rsidRDefault="00511146">
      <w:pPr>
        <w:pStyle w:val="normal"/>
        <w:jc w:val="center"/>
        <w:rPr>
          <w:rFonts w:ascii="Palatino Linotype" w:eastAsia="Palatino Linotype" w:hAnsi="Palatino Linotype" w:cs="Palatino Linotype"/>
          <w:b/>
          <w:color w:val="000000"/>
          <w:sz w:val="22"/>
          <w:szCs w:val="22"/>
        </w:rPr>
      </w:pPr>
      <w:proofErr w:type="gramStart"/>
      <w:r w:rsidRPr="00D91503">
        <w:rPr>
          <w:rFonts w:ascii="Palatino Linotype" w:eastAsia="Palatino Linotype" w:hAnsi="Palatino Linotype" w:cs="Palatino Linotype"/>
          <w:color w:val="000000"/>
          <w:sz w:val="22"/>
          <w:szCs w:val="22"/>
        </w:rPr>
        <w:t>pénzügyileg</w:t>
      </w:r>
      <w:proofErr w:type="gramEnd"/>
      <w:r w:rsidRPr="00D91503">
        <w:rPr>
          <w:rFonts w:ascii="Palatino Linotype" w:eastAsia="Palatino Linotype" w:hAnsi="Palatino Linotype" w:cs="Palatino Linotype"/>
          <w:color w:val="000000"/>
          <w:sz w:val="22"/>
          <w:szCs w:val="22"/>
        </w:rPr>
        <w:t xml:space="preserve"> </w:t>
      </w:r>
      <w:proofErr w:type="spellStart"/>
      <w:r w:rsidRPr="00D91503">
        <w:rPr>
          <w:rFonts w:ascii="Palatino Linotype" w:eastAsia="Palatino Linotype" w:hAnsi="Palatino Linotype" w:cs="Palatino Linotype"/>
          <w:color w:val="000000"/>
          <w:sz w:val="22"/>
          <w:szCs w:val="22"/>
        </w:rPr>
        <w:t>ellenjegyzem</w:t>
      </w:r>
      <w:proofErr w:type="spellEnd"/>
      <w:r>
        <w:br w:type="page"/>
      </w:r>
    </w:p>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lastRenderedPageBreak/>
        <w:t>ÁTLÁTHATÓSÁGI NYILATKOZAT</w:t>
      </w:r>
    </w:p>
    <w:p w:rsidR="00511311" w:rsidRDefault="00511146">
      <w:pPr>
        <w:pStyle w:val="normal"/>
        <w:jc w:val="center"/>
        <w:rPr>
          <w:rFonts w:ascii="Palatino Linotype" w:eastAsia="Palatino Linotype" w:hAnsi="Palatino Linotype" w:cs="Palatino Linotype"/>
          <w:color w:val="000000"/>
          <w:sz w:val="22"/>
          <w:szCs w:val="22"/>
        </w:rPr>
      </w:pPr>
      <w:proofErr w:type="gramStart"/>
      <w:r>
        <w:rPr>
          <w:rFonts w:ascii="Palatino Linotype" w:eastAsia="Palatino Linotype" w:hAnsi="Palatino Linotype" w:cs="Palatino Linotype"/>
          <w:color w:val="000000"/>
          <w:sz w:val="22"/>
          <w:szCs w:val="22"/>
        </w:rPr>
        <w:t>a</w:t>
      </w:r>
      <w:proofErr w:type="gramEnd"/>
      <w:r>
        <w:rPr>
          <w:rFonts w:ascii="Palatino Linotype" w:eastAsia="Palatino Linotype" w:hAnsi="Palatino Linotype" w:cs="Palatino Linotype"/>
          <w:color w:val="000000"/>
          <w:sz w:val="22"/>
          <w:szCs w:val="22"/>
        </w:rPr>
        <w:t xml:space="preserve"> nemzeti vagyonról szóló 2011. évi CXCVI. tv. (</w:t>
      </w:r>
      <w:proofErr w:type="spellStart"/>
      <w:r>
        <w:rPr>
          <w:rFonts w:ascii="Palatino Linotype" w:eastAsia="Palatino Linotype" w:hAnsi="Palatino Linotype" w:cs="Palatino Linotype"/>
          <w:color w:val="000000"/>
          <w:sz w:val="22"/>
          <w:szCs w:val="22"/>
        </w:rPr>
        <w:t>Nvtv</w:t>
      </w:r>
      <w:proofErr w:type="spellEnd"/>
      <w:r>
        <w:rPr>
          <w:rFonts w:ascii="Palatino Linotype" w:eastAsia="Palatino Linotype" w:hAnsi="Palatino Linotype" w:cs="Palatino Linotype"/>
          <w:color w:val="000000"/>
          <w:sz w:val="22"/>
          <w:szCs w:val="22"/>
        </w:rPr>
        <w:t xml:space="preserve">.) 3. § (1) </w:t>
      </w:r>
      <w:proofErr w:type="spellStart"/>
      <w:r>
        <w:rPr>
          <w:rFonts w:ascii="Palatino Linotype" w:eastAsia="Palatino Linotype" w:hAnsi="Palatino Linotype" w:cs="Palatino Linotype"/>
          <w:color w:val="000000"/>
          <w:sz w:val="22"/>
          <w:szCs w:val="22"/>
        </w:rPr>
        <w:t>bek</w:t>
      </w:r>
      <w:proofErr w:type="spellEnd"/>
      <w:r>
        <w:rPr>
          <w:rFonts w:ascii="Palatino Linotype" w:eastAsia="Palatino Linotype" w:hAnsi="Palatino Linotype" w:cs="Palatino Linotype"/>
          <w:color w:val="000000"/>
          <w:sz w:val="22"/>
          <w:szCs w:val="22"/>
        </w:rPr>
        <w:t>. 1. b) pontjában</w:t>
      </w:r>
    </w:p>
    <w:p w:rsidR="00511311" w:rsidRDefault="00511146">
      <w:pPr>
        <w:pStyle w:val="normal"/>
        <w:jc w:val="center"/>
        <w:rPr>
          <w:rFonts w:ascii="Palatino Linotype" w:eastAsia="Palatino Linotype" w:hAnsi="Palatino Linotype" w:cs="Palatino Linotype"/>
          <w:color w:val="000000"/>
          <w:sz w:val="22"/>
          <w:szCs w:val="22"/>
        </w:rPr>
      </w:pPr>
      <w:proofErr w:type="gramStart"/>
      <w:r>
        <w:rPr>
          <w:rFonts w:ascii="Palatino Linotype" w:eastAsia="Palatino Linotype" w:hAnsi="Palatino Linotype" w:cs="Palatino Linotype"/>
          <w:color w:val="000000"/>
          <w:sz w:val="22"/>
          <w:szCs w:val="22"/>
        </w:rPr>
        <w:t>meghatározott</w:t>
      </w:r>
      <w:proofErr w:type="gramEnd"/>
    </w:p>
    <w:p w:rsidR="00511311" w:rsidRDefault="00511311">
      <w:pPr>
        <w:pStyle w:val="normal"/>
        <w:rPr>
          <w:rFonts w:ascii="Palatino Linotype" w:eastAsia="Palatino Linotype" w:hAnsi="Palatino Linotype" w:cs="Palatino Linotype"/>
          <w:color w:val="000000"/>
          <w:sz w:val="22"/>
          <w:szCs w:val="22"/>
        </w:rPr>
      </w:pPr>
    </w:p>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BELFÖLDI VAGY KÜLFÖLDI JOGISSZEMÉLY, VAGY</w:t>
      </w:r>
    </w:p>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JOGI SZEMÉLYISÉGGEL NEM RENDELKEZŐ GAZDÁLKODÓ SZERVEZET</w:t>
      </w:r>
      <w:r>
        <w:rPr>
          <w:rFonts w:ascii="Palatino Linotype" w:eastAsia="Palatino Linotype" w:hAnsi="Palatino Linotype" w:cs="Palatino Linotype"/>
          <w:b/>
          <w:color w:val="000000"/>
          <w:sz w:val="22"/>
          <w:szCs w:val="22"/>
          <w:vertAlign w:val="superscript"/>
        </w:rPr>
        <w:footnoteReference w:id="1"/>
      </w:r>
      <w:r>
        <w:rPr>
          <w:rFonts w:ascii="Palatino Linotype" w:eastAsia="Palatino Linotype" w:hAnsi="Palatino Linotype" w:cs="Palatino Linotype"/>
          <w:b/>
          <w:color w:val="000000"/>
          <w:sz w:val="22"/>
          <w:szCs w:val="22"/>
        </w:rPr>
        <w:t xml:space="preserve"> RÉSZÉRE</w:t>
      </w:r>
    </w:p>
    <w:p w:rsidR="00511311" w:rsidRDefault="00511146">
      <w:pPr>
        <w:pStyle w:val="normal"/>
        <w:jc w:val="center"/>
        <w:rPr>
          <w:rFonts w:ascii="Palatino Linotype" w:eastAsia="Palatino Linotype" w:hAnsi="Palatino Linotype" w:cs="Palatino Linotype"/>
          <w:color w:val="000000"/>
          <w:sz w:val="22"/>
          <w:szCs w:val="22"/>
        </w:rPr>
      </w:pPr>
      <w:proofErr w:type="gramStart"/>
      <w:r>
        <w:rPr>
          <w:rFonts w:ascii="Palatino Linotype" w:eastAsia="Palatino Linotype" w:hAnsi="Palatino Linotype" w:cs="Palatino Linotype"/>
          <w:color w:val="000000"/>
          <w:sz w:val="22"/>
          <w:szCs w:val="22"/>
        </w:rPr>
        <w:t>az</w:t>
      </w:r>
      <w:proofErr w:type="gramEnd"/>
      <w:r>
        <w:rPr>
          <w:rFonts w:ascii="Palatino Linotype" w:eastAsia="Palatino Linotype" w:hAnsi="Palatino Linotype" w:cs="Palatino Linotype"/>
          <w:color w:val="000000"/>
          <w:sz w:val="22"/>
          <w:szCs w:val="22"/>
        </w:rPr>
        <w:t xml:space="preserve"> államháztartásról szóló 2011. évi CXCV. tv. (Áht.) 41. § (6) bekezdésében előírt kötelezettség teljesítéséhez.</w:t>
      </w:r>
    </w:p>
    <w:p w:rsidR="00511311" w:rsidRDefault="00511311">
      <w:pPr>
        <w:pStyle w:val="normal"/>
        <w:jc w:val="center"/>
        <w:rPr>
          <w:rFonts w:ascii="Palatino Linotype" w:eastAsia="Palatino Linotype" w:hAnsi="Palatino Linotype" w:cs="Palatino Linotype"/>
          <w:color w:val="000000"/>
          <w:sz w:val="22"/>
          <w:szCs w:val="22"/>
        </w:rPr>
      </w:pPr>
    </w:p>
    <w:p w:rsidR="00511311" w:rsidRDefault="00511311">
      <w:pPr>
        <w:pStyle w:val="normal"/>
        <w:jc w:val="center"/>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Alulírott</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t>Név:</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roofErr w:type="gramStart"/>
      <w:r>
        <w:rPr>
          <w:rFonts w:ascii="Palatino Linotype" w:eastAsia="Palatino Linotype" w:hAnsi="Palatino Linotype" w:cs="Palatino Linotype"/>
          <w:color w:val="000000"/>
          <w:sz w:val="22"/>
          <w:szCs w:val="22"/>
        </w:rPr>
        <w:t>születéskori</w:t>
      </w:r>
      <w:proofErr w:type="gramEnd"/>
      <w:r>
        <w:rPr>
          <w:rFonts w:ascii="Palatino Linotype" w:eastAsia="Palatino Linotype" w:hAnsi="Palatino Linotype" w:cs="Palatino Linotype"/>
          <w:color w:val="000000"/>
          <w:sz w:val="22"/>
          <w:szCs w:val="22"/>
        </w:rPr>
        <w:t xml:space="preserve"> név:</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roofErr w:type="gramStart"/>
      <w:r>
        <w:rPr>
          <w:rFonts w:ascii="Palatino Linotype" w:eastAsia="Palatino Linotype" w:hAnsi="Palatino Linotype" w:cs="Palatino Linotype"/>
          <w:color w:val="000000"/>
          <w:sz w:val="22"/>
          <w:szCs w:val="22"/>
        </w:rPr>
        <w:t>anyja</w:t>
      </w:r>
      <w:proofErr w:type="gramEnd"/>
      <w:r>
        <w:rPr>
          <w:rFonts w:ascii="Palatino Linotype" w:eastAsia="Palatino Linotype" w:hAnsi="Palatino Linotype" w:cs="Palatino Linotype"/>
          <w:color w:val="000000"/>
          <w:sz w:val="22"/>
          <w:szCs w:val="22"/>
        </w:rPr>
        <w:t xml:space="preserve"> neve:</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roofErr w:type="gramStart"/>
      <w:r>
        <w:rPr>
          <w:rFonts w:ascii="Palatino Linotype" w:eastAsia="Palatino Linotype" w:hAnsi="Palatino Linotype" w:cs="Palatino Linotype"/>
          <w:color w:val="000000"/>
          <w:sz w:val="22"/>
          <w:szCs w:val="22"/>
        </w:rPr>
        <w:t>születési</w:t>
      </w:r>
      <w:proofErr w:type="gramEnd"/>
      <w:r>
        <w:rPr>
          <w:rFonts w:ascii="Palatino Linotype" w:eastAsia="Palatino Linotype" w:hAnsi="Palatino Linotype" w:cs="Palatino Linotype"/>
          <w:color w:val="000000"/>
          <w:sz w:val="22"/>
          <w:szCs w:val="22"/>
        </w:rPr>
        <w:t xml:space="preserve"> helye, ideje:</w:t>
      </w:r>
    </w:p>
    <w:p w:rsidR="00511311" w:rsidRDefault="00511311">
      <w:pPr>
        <w:pStyle w:val="normal"/>
        <w:tabs>
          <w:tab w:val="left" w:pos="567"/>
          <w:tab w:val="left" w:pos="3119"/>
        </w:tabs>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mint </w:t>
      </w:r>
      <w:proofErr w:type="gramStart"/>
      <w:r>
        <w:rPr>
          <w:rFonts w:ascii="Palatino Linotype" w:eastAsia="Palatino Linotype" w:hAnsi="Palatino Linotype" w:cs="Palatino Linotype"/>
          <w:color w:val="000000"/>
          <w:sz w:val="22"/>
          <w:szCs w:val="22"/>
        </w:rPr>
        <w:t>a</w:t>
      </w:r>
      <w:proofErr w:type="gramEnd"/>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roofErr w:type="gramStart"/>
      <w:r>
        <w:rPr>
          <w:rFonts w:ascii="Palatino Linotype" w:eastAsia="Palatino Linotype" w:hAnsi="Palatino Linotype" w:cs="Palatino Linotype"/>
          <w:color w:val="000000"/>
          <w:sz w:val="22"/>
          <w:szCs w:val="22"/>
        </w:rPr>
        <w:t>szervezet</w:t>
      </w:r>
      <w:proofErr w:type="gramEnd"/>
      <w:r>
        <w:rPr>
          <w:rFonts w:ascii="Palatino Linotype" w:eastAsia="Palatino Linotype" w:hAnsi="Palatino Linotype" w:cs="Palatino Linotype"/>
          <w:color w:val="000000"/>
          <w:sz w:val="22"/>
          <w:szCs w:val="22"/>
        </w:rPr>
        <w:t xml:space="preserve"> neve:</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roofErr w:type="gramStart"/>
      <w:r>
        <w:rPr>
          <w:rFonts w:ascii="Palatino Linotype" w:eastAsia="Palatino Linotype" w:hAnsi="Palatino Linotype" w:cs="Palatino Linotype"/>
          <w:color w:val="000000"/>
          <w:sz w:val="22"/>
          <w:szCs w:val="22"/>
        </w:rPr>
        <w:t>székhelye</w:t>
      </w:r>
      <w:proofErr w:type="gramEnd"/>
      <w:r>
        <w:rPr>
          <w:rFonts w:ascii="Palatino Linotype" w:eastAsia="Palatino Linotype" w:hAnsi="Palatino Linotype" w:cs="Palatino Linotype"/>
          <w:color w:val="000000"/>
          <w:sz w:val="22"/>
          <w:szCs w:val="22"/>
        </w:rPr>
        <w:t>:</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roofErr w:type="gramStart"/>
      <w:r>
        <w:rPr>
          <w:rFonts w:ascii="Palatino Linotype" w:eastAsia="Palatino Linotype" w:hAnsi="Palatino Linotype" w:cs="Palatino Linotype"/>
          <w:color w:val="000000"/>
          <w:sz w:val="22"/>
          <w:szCs w:val="22"/>
        </w:rPr>
        <w:t>adószáma</w:t>
      </w:r>
      <w:proofErr w:type="gramEnd"/>
      <w:r>
        <w:rPr>
          <w:rFonts w:ascii="Palatino Linotype" w:eastAsia="Palatino Linotype" w:hAnsi="Palatino Linotype" w:cs="Palatino Linotype"/>
          <w:color w:val="000000"/>
          <w:sz w:val="22"/>
          <w:szCs w:val="22"/>
        </w:rPr>
        <w:t>:</w:t>
      </w:r>
    </w:p>
    <w:p w:rsidR="00511311" w:rsidRDefault="00511146">
      <w:pPr>
        <w:pStyle w:val="normal"/>
        <w:tabs>
          <w:tab w:val="left" w:pos="567"/>
          <w:tab w:val="left" w:pos="3119"/>
        </w:tabs>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b/>
      </w:r>
      <w:proofErr w:type="gramStart"/>
      <w:r>
        <w:rPr>
          <w:rFonts w:ascii="Palatino Linotype" w:eastAsia="Palatino Linotype" w:hAnsi="Palatino Linotype" w:cs="Palatino Linotype"/>
          <w:color w:val="000000"/>
          <w:sz w:val="22"/>
          <w:szCs w:val="22"/>
        </w:rPr>
        <w:t>cégjegyzékszám</w:t>
      </w:r>
      <w:proofErr w:type="gramEnd"/>
      <w:r>
        <w:rPr>
          <w:rFonts w:ascii="Palatino Linotype" w:eastAsia="Palatino Linotype" w:hAnsi="Palatino Linotype" w:cs="Palatino Linotype"/>
          <w:color w:val="000000"/>
          <w:sz w:val="22"/>
          <w:szCs w:val="22"/>
        </w:rPr>
        <w:t xml:space="preserve"> / nyilvántartásba vételi száma:</w:t>
      </w:r>
    </w:p>
    <w:p w:rsidR="00511311" w:rsidRDefault="00511311">
      <w:pPr>
        <w:pStyle w:val="normal"/>
        <w:tabs>
          <w:tab w:val="left" w:pos="567"/>
          <w:tab w:val="left" w:pos="3119"/>
        </w:tabs>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jc w:val="both"/>
        <w:rPr>
          <w:rFonts w:ascii="Palatino Linotype" w:eastAsia="Palatino Linotype" w:hAnsi="Palatino Linotype" w:cs="Palatino Linotype"/>
          <w:color w:val="000000"/>
          <w:sz w:val="22"/>
          <w:szCs w:val="22"/>
        </w:rPr>
      </w:pPr>
      <w:proofErr w:type="gramStart"/>
      <w:r>
        <w:rPr>
          <w:rFonts w:ascii="Palatino Linotype" w:eastAsia="Palatino Linotype" w:hAnsi="Palatino Linotype" w:cs="Palatino Linotype"/>
          <w:color w:val="000000"/>
          <w:sz w:val="22"/>
          <w:szCs w:val="22"/>
        </w:rPr>
        <w:t>törvényes</w:t>
      </w:r>
      <w:proofErr w:type="gramEnd"/>
      <w:r>
        <w:rPr>
          <w:rFonts w:ascii="Palatino Linotype" w:eastAsia="Palatino Linotype" w:hAnsi="Palatino Linotype" w:cs="Palatino Linotype"/>
          <w:color w:val="000000"/>
          <w:sz w:val="22"/>
          <w:szCs w:val="22"/>
        </w:rPr>
        <w:t xml:space="preserve"> képviselője – polgári és büntetőjogi felelősségem tudatában - úgy nyilatkozom, hogy az általam képviselt szervezet az Áht. 41. § (6) bekezdésében írtaknak megfelel, azaz a </w:t>
      </w:r>
      <w:proofErr w:type="spellStart"/>
      <w:r>
        <w:rPr>
          <w:rFonts w:ascii="Palatino Linotype" w:eastAsia="Palatino Linotype" w:hAnsi="Palatino Linotype" w:cs="Palatino Linotype"/>
          <w:color w:val="000000"/>
          <w:sz w:val="22"/>
          <w:szCs w:val="22"/>
        </w:rPr>
        <w:t>Nvtv</w:t>
      </w:r>
      <w:proofErr w:type="spellEnd"/>
      <w:r>
        <w:rPr>
          <w:rFonts w:ascii="Palatino Linotype" w:eastAsia="Palatino Linotype" w:hAnsi="Palatino Linotype" w:cs="Palatino Linotype"/>
          <w:color w:val="000000"/>
          <w:sz w:val="22"/>
          <w:szCs w:val="22"/>
        </w:rPr>
        <w:t xml:space="preserve">. 3. § (1) </w:t>
      </w:r>
      <w:proofErr w:type="spellStart"/>
      <w:r>
        <w:rPr>
          <w:rFonts w:ascii="Palatino Linotype" w:eastAsia="Palatino Linotype" w:hAnsi="Palatino Linotype" w:cs="Palatino Linotype"/>
          <w:color w:val="000000"/>
          <w:sz w:val="22"/>
          <w:szCs w:val="22"/>
        </w:rPr>
        <w:t>bek</w:t>
      </w:r>
      <w:proofErr w:type="spellEnd"/>
      <w:r>
        <w:rPr>
          <w:rFonts w:ascii="Palatino Linotype" w:eastAsia="Palatino Linotype" w:hAnsi="Palatino Linotype" w:cs="Palatino Linotype"/>
          <w:color w:val="000000"/>
          <w:sz w:val="22"/>
          <w:szCs w:val="22"/>
        </w:rPr>
        <w:t xml:space="preserve">. 1. b.) pontja alapján </w:t>
      </w:r>
      <w:r>
        <w:rPr>
          <w:rFonts w:ascii="Palatino Linotype" w:eastAsia="Palatino Linotype" w:hAnsi="Palatino Linotype" w:cs="Palatino Linotype"/>
          <w:b/>
          <w:color w:val="000000"/>
          <w:sz w:val="22"/>
          <w:szCs w:val="22"/>
        </w:rPr>
        <w:t>átlátható szervezetnek minősül</w:t>
      </w:r>
      <w:r>
        <w:rPr>
          <w:rFonts w:ascii="Palatino Linotype" w:eastAsia="Palatino Linotype" w:hAnsi="Palatino Linotype" w:cs="Palatino Linotype"/>
          <w:color w:val="000000"/>
          <w:sz w:val="22"/>
          <w:szCs w:val="22"/>
        </w:rPr>
        <w:t>, az alábbiak szerint:</w:t>
      </w:r>
    </w:p>
    <w:p w:rsidR="00511311" w:rsidRDefault="00511311">
      <w:pPr>
        <w:pStyle w:val="normal"/>
        <w:tabs>
          <w:tab w:val="left" w:pos="567"/>
          <w:tab w:val="left" w:pos="3119"/>
        </w:tabs>
        <w:jc w:val="both"/>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Az általam képviselt szervezet olyan belföldi vagy külföldi jogi személy vagy jogi személyiséggel nem rendelkező gazdálkodó szervezet, amely megfelel a következő </w:t>
      </w:r>
      <w:r>
        <w:rPr>
          <w:rFonts w:ascii="Palatino Linotype" w:eastAsia="Palatino Linotype" w:hAnsi="Palatino Linotype" w:cs="Palatino Linotype"/>
          <w:b/>
          <w:color w:val="000000"/>
          <w:sz w:val="22"/>
          <w:szCs w:val="22"/>
          <w:u w:val="single"/>
        </w:rPr>
        <w:t xml:space="preserve">együttes </w:t>
      </w:r>
      <w:r>
        <w:rPr>
          <w:rFonts w:ascii="Palatino Linotype" w:eastAsia="Palatino Linotype" w:hAnsi="Palatino Linotype" w:cs="Palatino Linotype"/>
          <w:color w:val="000000"/>
          <w:sz w:val="22"/>
          <w:szCs w:val="22"/>
        </w:rPr>
        <w:t>feltételeknek:</w:t>
      </w:r>
    </w:p>
    <w:p w:rsidR="00511311" w:rsidRDefault="00511146">
      <w:pPr>
        <w:pStyle w:val="normal"/>
        <w:tabs>
          <w:tab w:val="left" w:pos="567"/>
          <w:tab w:val="left" w:pos="3119"/>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ab/>
      </w:r>
      <w:proofErr w:type="gramStart"/>
      <w:r>
        <w:rPr>
          <w:rFonts w:ascii="Palatino Linotype" w:eastAsia="Palatino Linotype" w:hAnsi="Palatino Linotype" w:cs="Palatino Linotype"/>
          <w:i/>
          <w:color w:val="000000"/>
          <w:sz w:val="22"/>
          <w:szCs w:val="22"/>
        </w:rPr>
        <w:t>a</w:t>
      </w:r>
      <w:proofErr w:type="gramEnd"/>
      <w:r>
        <w:rPr>
          <w:rFonts w:ascii="Palatino Linotype" w:eastAsia="Palatino Linotype" w:hAnsi="Palatino Linotype" w:cs="Palatino Linotype"/>
          <w:i/>
          <w:color w:val="000000"/>
          <w:sz w:val="22"/>
          <w:szCs w:val="22"/>
        </w:rPr>
        <w:t xml:space="preserve">) </w:t>
      </w:r>
      <w:r>
        <w:rPr>
          <w:rFonts w:ascii="Palatino Linotype" w:eastAsia="Palatino Linotype" w:hAnsi="Palatino Linotype" w:cs="Palatino Linotype"/>
          <w:color w:val="000000"/>
          <w:sz w:val="22"/>
          <w:szCs w:val="22"/>
        </w:rPr>
        <w:t>tulajdonosi szerkezete a pénzmosás és a terrorizmus finanszírozása megelőzéséről és megakadályozásáról szóló 2017. évi LIII. törvény (</w:t>
      </w:r>
      <w:proofErr w:type="spellStart"/>
      <w:r>
        <w:rPr>
          <w:rFonts w:ascii="Palatino Linotype" w:eastAsia="Palatino Linotype" w:hAnsi="Palatino Linotype" w:cs="Palatino Linotype"/>
          <w:color w:val="000000"/>
          <w:sz w:val="22"/>
          <w:szCs w:val="22"/>
        </w:rPr>
        <w:t>Pmt</w:t>
      </w:r>
      <w:proofErr w:type="spellEnd"/>
      <w:r>
        <w:rPr>
          <w:rFonts w:ascii="Palatino Linotype" w:eastAsia="Palatino Linotype" w:hAnsi="Palatino Linotype" w:cs="Palatino Linotype"/>
          <w:color w:val="000000"/>
          <w:sz w:val="22"/>
          <w:szCs w:val="22"/>
        </w:rPr>
        <w:t xml:space="preserve">.) szerint meghatározott tényleges tulajdonosa megismerhető, amelyet jelen nyilatkozat </w:t>
      </w:r>
      <w:r>
        <w:rPr>
          <w:rFonts w:ascii="Palatino Linotype" w:eastAsia="Palatino Linotype" w:hAnsi="Palatino Linotype" w:cs="Palatino Linotype"/>
          <w:b/>
          <w:color w:val="000000"/>
          <w:sz w:val="22"/>
          <w:szCs w:val="22"/>
        </w:rPr>
        <w:t xml:space="preserve">1. pontjában </w:t>
      </w:r>
      <w:r>
        <w:rPr>
          <w:rFonts w:ascii="Palatino Linotype" w:eastAsia="Palatino Linotype" w:hAnsi="Palatino Linotype" w:cs="Palatino Linotype"/>
          <w:color w:val="000000"/>
          <w:sz w:val="22"/>
          <w:szCs w:val="22"/>
        </w:rPr>
        <w:t xml:space="preserve">mutatok be </w:t>
      </w:r>
      <w:proofErr w:type="spellStart"/>
      <w:r>
        <w:rPr>
          <w:rFonts w:ascii="Palatino Linotype" w:eastAsia="Palatino Linotype" w:hAnsi="Palatino Linotype" w:cs="Palatino Linotype"/>
          <w:color w:val="000000"/>
          <w:sz w:val="22"/>
          <w:szCs w:val="22"/>
        </w:rPr>
        <w:t>teljeskörűen</w:t>
      </w:r>
      <w:proofErr w:type="spellEnd"/>
      <w:r>
        <w:rPr>
          <w:rFonts w:ascii="Palatino Linotype" w:eastAsia="Palatino Linotype" w:hAnsi="Palatino Linotype" w:cs="Palatino Linotype"/>
          <w:color w:val="000000"/>
          <w:sz w:val="22"/>
          <w:szCs w:val="22"/>
        </w:rPr>
        <w:t>;</w:t>
      </w:r>
    </w:p>
    <w:p w:rsidR="00511311" w:rsidRDefault="00511146">
      <w:pPr>
        <w:pStyle w:val="normal"/>
        <w:ind w:firstLine="70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 xml:space="preserve">b) </w:t>
      </w:r>
      <w:r>
        <w:rPr>
          <w:rFonts w:ascii="Palatino Linotype" w:eastAsia="Palatino Linotype" w:hAnsi="Palatino Linotype" w:cs="Palatino Linotype"/>
          <w:color w:val="000000"/>
          <w:sz w:val="22"/>
          <w:szCs w:val="22"/>
        </w:rPr>
        <w:t xml:space="preserve">az Európai Unió tagállamában, az Európai Gazdasági Térségről szóló </w:t>
      </w:r>
      <w:proofErr w:type="gramStart"/>
      <w:r>
        <w:rPr>
          <w:rFonts w:ascii="Palatino Linotype" w:eastAsia="Palatino Linotype" w:hAnsi="Palatino Linotype" w:cs="Palatino Linotype"/>
          <w:color w:val="000000"/>
          <w:sz w:val="22"/>
          <w:szCs w:val="22"/>
        </w:rPr>
        <w:t>megállapodásban</w:t>
      </w:r>
      <w:proofErr w:type="gramEnd"/>
      <w:r>
        <w:rPr>
          <w:rFonts w:ascii="Palatino Linotype" w:eastAsia="Palatino Linotype" w:hAnsi="Palatino Linotype" w:cs="Palatino Linotype"/>
          <w:color w:val="000000"/>
          <w:sz w:val="22"/>
          <w:szCs w:val="22"/>
        </w:rPr>
        <w:t xml:space="preserve"> részes államban, a Gazdasági Együttműködési és Fejlesztési Szervezet tagállamában vagy olyan államban: ………………………………….. rendelkezik adóilletőséggel, amellyel Magyarországnak a kettős adóztatás elkerüléséről szóló egyezménye van,</w:t>
      </w:r>
    </w:p>
    <w:p w:rsidR="00511311" w:rsidRDefault="00511146">
      <w:pPr>
        <w:pStyle w:val="normal"/>
        <w:tabs>
          <w:tab w:val="left" w:pos="567"/>
        </w:tabs>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ab/>
        <w:t xml:space="preserve">c) </w:t>
      </w:r>
      <w:r>
        <w:rPr>
          <w:rFonts w:ascii="Palatino Linotype" w:eastAsia="Palatino Linotype" w:hAnsi="Palatino Linotype" w:cs="Palatino Linotype"/>
          <w:color w:val="000000"/>
          <w:sz w:val="22"/>
          <w:szCs w:val="22"/>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rsidR="00511311" w:rsidRDefault="00511146">
      <w:pPr>
        <w:pStyle w:val="normal"/>
        <w:ind w:firstLine="70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 xml:space="preserve">d) </w:t>
      </w:r>
      <w:r>
        <w:rPr>
          <w:rFonts w:ascii="Palatino Linotype" w:eastAsia="Palatino Linotype" w:hAnsi="Palatino Linotype" w:cs="Palatino Linotype"/>
          <w:color w:val="000000"/>
          <w:sz w:val="22"/>
          <w:szCs w:val="22"/>
        </w:rPr>
        <w:t xml:space="preserve">a gazdálkodó szervezetben közvetlenül vagy közvetetten több mint 25%-os tulajdonnal, befolyással vagy szavazati joggal bíró jogi személy, jogi személyiséggel nem rendelkező gazdálkodó szervezet tekintetében az </w:t>
      </w:r>
      <w:r>
        <w:rPr>
          <w:rFonts w:ascii="Palatino Linotype" w:eastAsia="Palatino Linotype" w:hAnsi="Palatino Linotype" w:cs="Palatino Linotype"/>
          <w:i/>
          <w:color w:val="000000"/>
          <w:sz w:val="22"/>
          <w:szCs w:val="22"/>
        </w:rPr>
        <w:t xml:space="preserve">a), b) </w:t>
      </w:r>
      <w:r>
        <w:rPr>
          <w:rFonts w:ascii="Palatino Linotype" w:eastAsia="Palatino Linotype" w:hAnsi="Palatino Linotype" w:cs="Palatino Linotype"/>
          <w:color w:val="000000"/>
          <w:sz w:val="22"/>
          <w:szCs w:val="22"/>
        </w:rPr>
        <w:t xml:space="preserve">és </w:t>
      </w:r>
      <w:r>
        <w:rPr>
          <w:rFonts w:ascii="Palatino Linotype" w:eastAsia="Palatino Linotype" w:hAnsi="Palatino Linotype" w:cs="Palatino Linotype"/>
          <w:i/>
          <w:color w:val="000000"/>
          <w:sz w:val="22"/>
          <w:szCs w:val="22"/>
        </w:rPr>
        <w:t xml:space="preserve">c) </w:t>
      </w:r>
      <w:r>
        <w:rPr>
          <w:rFonts w:ascii="Palatino Linotype" w:eastAsia="Palatino Linotype" w:hAnsi="Palatino Linotype" w:cs="Palatino Linotype"/>
          <w:color w:val="000000"/>
          <w:sz w:val="22"/>
          <w:szCs w:val="22"/>
        </w:rPr>
        <w:t xml:space="preserve">alpont szerinti feltételek fennállnak, amelyeket a jelen nyilatkozat </w:t>
      </w:r>
      <w:r>
        <w:rPr>
          <w:rFonts w:ascii="Palatino Linotype" w:eastAsia="Palatino Linotype" w:hAnsi="Palatino Linotype" w:cs="Palatino Linotype"/>
          <w:b/>
          <w:color w:val="000000"/>
          <w:sz w:val="22"/>
          <w:szCs w:val="22"/>
        </w:rPr>
        <w:t xml:space="preserve">2. pontjában </w:t>
      </w:r>
      <w:r>
        <w:rPr>
          <w:rFonts w:ascii="Palatino Linotype" w:eastAsia="Palatino Linotype" w:hAnsi="Palatino Linotype" w:cs="Palatino Linotype"/>
          <w:color w:val="000000"/>
          <w:sz w:val="22"/>
          <w:szCs w:val="22"/>
        </w:rPr>
        <w:t xml:space="preserve">mutatok be </w:t>
      </w:r>
      <w:proofErr w:type="spellStart"/>
      <w:r>
        <w:rPr>
          <w:rFonts w:ascii="Palatino Linotype" w:eastAsia="Palatino Linotype" w:hAnsi="Palatino Linotype" w:cs="Palatino Linotype"/>
          <w:color w:val="000000"/>
          <w:sz w:val="22"/>
          <w:szCs w:val="22"/>
        </w:rPr>
        <w:t>teljeskörűen</w:t>
      </w:r>
      <w:proofErr w:type="spellEnd"/>
      <w:r>
        <w:rPr>
          <w:rFonts w:ascii="Palatino Linotype" w:eastAsia="Palatino Linotype" w:hAnsi="Palatino Linotype" w:cs="Palatino Linotype"/>
          <w:color w:val="000000"/>
          <w:sz w:val="22"/>
          <w:szCs w:val="22"/>
        </w:rPr>
        <w:t>.</w:t>
      </w: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Jelen nyilatkozat alapján tudomásul veszem, hogy</w:t>
      </w:r>
    </w:p>
    <w:p w:rsidR="00511311" w:rsidRDefault="00511146">
      <w:pPr>
        <w:pStyle w:val="normal"/>
        <w:widowControl/>
        <w:numPr>
          <w:ilvl w:val="0"/>
          <w:numId w:val="17"/>
        </w:numPr>
        <w:pBdr>
          <w:top w:val="nil"/>
          <w:left w:val="nil"/>
          <w:bottom w:val="nil"/>
          <w:right w:val="nil"/>
          <w:between w:val="nil"/>
        </w:pBdr>
        <w:ind w:left="714" w:hanging="357"/>
        <w:jc w:val="both"/>
        <w:rPr>
          <w:color w:val="000000"/>
          <w:sz w:val="22"/>
          <w:szCs w:val="22"/>
        </w:rPr>
      </w:pPr>
      <w:r>
        <w:rPr>
          <w:rFonts w:ascii="Palatino Linotype" w:eastAsia="Palatino Linotype" w:hAnsi="Palatino Linotype" w:cs="Palatino Linotype"/>
          <w:color w:val="000000"/>
          <w:sz w:val="22"/>
          <w:szCs w:val="22"/>
        </w:rPr>
        <w:t xml:space="preserve">a </w:t>
      </w:r>
      <w:r>
        <w:rPr>
          <w:rFonts w:ascii="Palatino Linotype" w:eastAsia="Palatino Linotype" w:hAnsi="Palatino Linotype" w:cs="Palatino Linotype"/>
          <w:b/>
          <w:color w:val="000000"/>
          <w:sz w:val="22"/>
          <w:szCs w:val="22"/>
        </w:rPr>
        <w:t xml:space="preserve">nemzeti vagyon hasznosítására vonatkozó szerződést </w:t>
      </w:r>
      <w:r>
        <w:rPr>
          <w:rFonts w:ascii="Palatino Linotype" w:eastAsia="Palatino Linotype" w:hAnsi="Palatino Linotype" w:cs="Palatino Linotype"/>
          <w:color w:val="000000"/>
          <w:sz w:val="22"/>
          <w:szCs w:val="22"/>
        </w:rPr>
        <w:t xml:space="preserve">a Hivatal/Intézet kártalanítás </w:t>
      </w:r>
      <w:r>
        <w:rPr>
          <w:rFonts w:ascii="Palatino Linotype" w:eastAsia="Palatino Linotype" w:hAnsi="Palatino Linotype" w:cs="Palatino Linotype"/>
          <w:color w:val="000000"/>
          <w:sz w:val="22"/>
          <w:szCs w:val="22"/>
        </w:rPr>
        <w:lastRenderedPageBreak/>
        <w:t>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Pr>
          <w:rFonts w:ascii="Palatino Linotype" w:eastAsia="Palatino Linotype" w:hAnsi="Palatino Linotype" w:cs="Palatino Linotype"/>
          <w:color w:val="000000"/>
          <w:sz w:val="22"/>
          <w:szCs w:val="22"/>
        </w:rPr>
        <w:t>Nvtv</w:t>
      </w:r>
      <w:proofErr w:type="spellEnd"/>
      <w:r>
        <w:rPr>
          <w:rFonts w:ascii="Palatino Linotype" w:eastAsia="Palatino Linotype" w:hAnsi="Palatino Linotype" w:cs="Palatino Linotype"/>
          <w:color w:val="000000"/>
          <w:sz w:val="22"/>
          <w:szCs w:val="22"/>
        </w:rPr>
        <w:t xml:space="preserve">. 11. § (12) </w:t>
      </w:r>
      <w:proofErr w:type="spellStart"/>
      <w:r>
        <w:rPr>
          <w:rFonts w:ascii="Palatino Linotype" w:eastAsia="Palatino Linotype" w:hAnsi="Palatino Linotype" w:cs="Palatino Linotype"/>
          <w:color w:val="000000"/>
          <w:sz w:val="22"/>
          <w:szCs w:val="22"/>
        </w:rPr>
        <w:t>bek</w:t>
      </w:r>
      <w:proofErr w:type="spellEnd"/>
      <w:r>
        <w:rPr>
          <w:rFonts w:ascii="Palatino Linotype" w:eastAsia="Palatino Linotype" w:hAnsi="Palatino Linotype" w:cs="Palatino Linotype"/>
          <w:color w:val="000000"/>
          <w:sz w:val="22"/>
          <w:szCs w:val="22"/>
        </w:rPr>
        <w:t>.];</w:t>
      </w:r>
    </w:p>
    <w:p w:rsidR="00511311" w:rsidRDefault="00511146">
      <w:pPr>
        <w:pStyle w:val="normal"/>
        <w:widowControl/>
        <w:numPr>
          <w:ilvl w:val="0"/>
          <w:numId w:val="17"/>
        </w:numPr>
        <w:pBdr>
          <w:top w:val="nil"/>
          <w:left w:val="nil"/>
          <w:bottom w:val="nil"/>
          <w:right w:val="nil"/>
          <w:between w:val="nil"/>
        </w:pBdr>
        <w:ind w:left="714" w:hanging="357"/>
        <w:jc w:val="both"/>
        <w:rPr>
          <w:color w:val="000000"/>
          <w:sz w:val="22"/>
          <w:szCs w:val="22"/>
        </w:rPr>
      </w:pPr>
      <w:r>
        <w:rPr>
          <w:rFonts w:ascii="Palatino Linotype" w:eastAsia="Palatino Linotype" w:hAnsi="Palatino Linotype" w:cs="Palatino Linotype"/>
          <w:color w:val="000000"/>
          <w:sz w:val="22"/>
          <w:szCs w:val="22"/>
        </w:rPr>
        <w:t xml:space="preserve">központi költségvetési kiadási előirányzatok terhére olyan jogi személlyel, jogi személyiséggel nem rendelkező szervezettel nem köthető érvényesen </w:t>
      </w:r>
      <w:r>
        <w:rPr>
          <w:rFonts w:ascii="Palatino Linotype" w:eastAsia="Palatino Linotype" w:hAnsi="Palatino Linotype" w:cs="Palatino Linotype"/>
          <w:b/>
          <w:color w:val="000000"/>
          <w:sz w:val="22"/>
          <w:szCs w:val="22"/>
        </w:rPr>
        <w:t>visszterhes szerződés</w:t>
      </w:r>
      <w:r>
        <w:rPr>
          <w:rFonts w:ascii="Palatino Linotype" w:eastAsia="Palatino Linotype" w:hAnsi="Palatino Linotype" w:cs="Palatino Linotype"/>
          <w:color w:val="000000"/>
          <w:sz w:val="22"/>
          <w:szCs w:val="22"/>
        </w:rPr>
        <w:t xml:space="preserve">, illetve létrejött ilyen szerződés alapján nem teljesíthető kifizetés, amely szervezet nem minősül átlátható szervezetnek. A Hivatal/Intézet </w:t>
      </w:r>
      <w:proofErr w:type="gramStart"/>
      <w:r>
        <w:rPr>
          <w:rFonts w:ascii="Palatino Linotype" w:eastAsia="Palatino Linotype" w:hAnsi="Palatino Linotype" w:cs="Palatino Linotype"/>
          <w:color w:val="000000"/>
          <w:sz w:val="22"/>
          <w:szCs w:val="22"/>
        </w:rPr>
        <w:t>ezen</w:t>
      </w:r>
      <w:proofErr w:type="gramEnd"/>
      <w:r>
        <w:rPr>
          <w:rFonts w:ascii="Palatino Linotype" w:eastAsia="Palatino Linotype" w:hAnsi="Palatino Linotype" w:cs="Palatino Linotype"/>
          <w:color w:val="000000"/>
          <w:sz w:val="22"/>
          <w:szCs w:val="22"/>
        </w:rPr>
        <w:t xml:space="preserve"> feltétel ellenőrzése céljából, a szerződésből eredő követelések elévüléséig az Áht. 55. §</w:t>
      </w:r>
      <w:proofErr w:type="spellStart"/>
      <w:r>
        <w:rPr>
          <w:rFonts w:ascii="Palatino Linotype" w:eastAsia="Palatino Linotype" w:hAnsi="Palatino Linotype" w:cs="Palatino Linotype"/>
          <w:color w:val="000000"/>
          <w:sz w:val="22"/>
          <w:szCs w:val="22"/>
        </w:rPr>
        <w:t>-ban</w:t>
      </w:r>
      <w:proofErr w:type="spellEnd"/>
      <w:r>
        <w:rPr>
          <w:rFonts w:ascii="Palatino Linotype" w:eastAsia="Palatino Linotype" w:hAnsi="Palatino Linotype" w:cs="Palatino Linotype"/>
          <w:color w:val="000000"/>
          <w:sz w:val="22"/>
          <w:szCs w:val="22"/>
        </w:rPr>
        <w:t xml:space="preserve"> foglaltak szerint jogosult a jogi személy, jogi személyiséggel nem rendelkező szervezet átláthatóságával összefüggő, az Áht. 55. §</w:t>
      </w:r>
      <w:proofErr w:type="spellStart"/>
      <w:r>
        <w:rPr>
          <w:rFonts w:ascii="Palatino Linotype" w:eastAsia="Palatino Linotype" w:hAnsi="Palatino Linotype" w:cs="Palatino Linotype"/>
          <w:color w:val="000000"/>
          <w:sz w:val="22"/>
          <w:szCs w:val="22"/>
        </w:rPr>
        <w:t>-ban</w:t>
      </w:r>
      <w:proofErr w:type="spellEnd"/>
      <w:r>
        <w:rPr>
          <w:rFonts w:ascii="Palatino Linotype" w:eastAsia="Palatino Linotype" w:hAnsi="Palatino Linotype" w:cs="Palatino Linotype"/>
          <w:color w:val="000000"/>
          <w:sz w:val="22"/>
          <w:szCs w:val="22"/>
        </w:rPr>
        <w:t xml:space="preserve"> meghatározott adatokat kezelni, azzal, hogy ahol az Áht. 55. § kedvezményezettről rendelkezik, azon a jogi személyt, jogi személyiséggel nem rendelkező szervezetet kell érteni [Áht. 41. § (6) </w:t>
      </w:r>
      <w:proofErr w:type="spellStart"/>
      <w:r>
        <w:rPr>
          <w:rFonts w:ascii="Palatino Linotype" w:eastAsia="Palatino Linotype" w:hAnsi="Palatino Linotype" w:cs="Palatino Linotype"/>
          <w:color w:val="000000"/>
          <w:sz w:val="22"/>
          <w:szCs w:val="22"/>
        </w:rPr>
        <w:t>bek</w:t>
      </w:r>
      <w:proofErr w:type="spellEnd"/>
      <w:r>
        <w:rPr>
          <w:rFonts w:ascii="Palatino Linotype" w:eastAsia="Palatino Linotype" w:hAnsi="Palatino Linotype" w:cs="Palatino Linotype"/>
          <w:color w:val="000000"/>
          <w:sz w:val="22"/>
          <w:szCs w:val="22"/>
        </w:rPr>
        <w:t>.];</w:t>
      </w:r>
    </w:p>
    <w:p w:rsidR="00511311" w:rsidRDefault="00511146">
      <w:pPr>
        <w:pStyle w:val="normal"/>
        <w:widowControl/>
        <w:numPr>
          <w:ilvl w:val="0"/>
          <w:numId w:val="17"/>
        </w:numPr>
        <w:pBdr>
          <w:top w:val="nil"/>
          <w:left w:val="nil"/>
          <w:bottom w:val="nil"/>
          <w:right w:val="nil"/>
          <w:between w:val="nil"/>
        </w:pBdr>
        <w:ind w:left="714" w:hanging="357"/>
        <w:jc w:val="both"/>
        <w:rPr>
          <w:color w:val="000000"/>
          <w:sz w:val="22"/>
          <w:szCs w:val="22"/>
        </w:rPr>
      </w:pPr>
      <w:r>
        <w:rPr>
          <w:rFonts w:ascii="Palatino Linotype" w:eastAsia="Palatino Linotype" w:hAnsi="Palatino Linotype" w:cs="Palatino Linotype"/>
          <w:color w:val="000000"/>
          <w:sz w:val="22"/>
          <w:szCs w:val="22"/>
        </w:rPr>
        <w:t xml:space="preserve">a </w:t>
      </w:r>
      <w:r>
        <w:rPr>
          <w:rFonts w:ascii="Palatino Linotype" w:eastAsia="Palatino Linotype" w:hAnsi="Palatino Linotype" w:cs="Palatino Linotype"/>
          <w:b/>
          <w:color w:val="000000"/>
          <w:sz w:val="22"/>
          <w:szCs w:val="22"/>
        </w:rPr>
        <w:t xml:space="preserve">valótlan tartalmú átláthatósági nyilatkozat </w:t>
      </w:r>
      <w:r>
        <w:rPr>
          <w:rFonts w:ascii="Palatino Linotype" w:eastAsia="Palatino Linotype" w:hAnsi="Palatino Linotype" w:cs="Palatino Linotype"/>
          <w:color w:val="000000"/>
          <w:sz w:val="22"/>
          <w:szCs w:val="22"/>
        </w:rPr>
        <w:t>alapján kötött visszterhes szerződést a Hivatal/Intézet felmondja vagy – ha a szerződés teljesítésére még nem került sor – a szerződéstől eláll. [</w:t>
      </w:r>
      <w:proofErr w:type="spellStart"/>
      <w:r>
        <w:rPr>
          <w:rFonts w:ascii="Palatino Linotype" w:eastAsia="Palatino Linotype" w:hAnsi="Palatino Linotype" w:cs="Palatino Linotype"/>
          <w:color w:val="000000"/>
          <w:sz w:val="22"/>
          <w:szCs w:val="22"/>
        </w:rPr>
        <w:t>Ávr</w:t>
      </w:r>
      <w:proofErr w:type="spellEnd"/>
      <w:r>
        <w:rPr>
          <w:rFonts w:ascii="Palatino Linotype" w:eastAsia="Palatino Linotype" w:hAnsi="Palatino Linotype" w:cs="Palatino Linotype"/>
          <w:color w:val="000000"/>
          <w:sz w:val="22"/>
          <w:szCs w:val="22"/>
        </w:rPr>
        <w:t xml:space="preserve">. 50. § (1a) </w:t>
      </w:r>
      <w:proofErr w:type="spellStart"/>
      <w:r>
        <w:rPr>
          <w:rFonts w:ascii="Palatino Linotype" w:eastAsia="Palatino Linotype" w:hAnsi="Palatino Linotype" w:cs="Palatino Linotype"/>
          <w:color w:val="000000"/>
          <w:sz w:val="22"/>
          <w:szCs w:val="22"/>
        </w:rPr>
        <w:t>bek</w:t>
      </w:r>
      <w:proofErr w:type="spellEnd"/>
      <w:r>
        <w:rPr>
          <w:rFonts w:ascii="Palatino Linotype" w:eastAsia="Palatino Linotype" w:hAnsi="Palatino Linotype" w:cs="Palatino Linotype"/>
          <w:color w:val="000000"/>
          <w:sz w:val="22"/>
          <w:szCs w:val="22"/>
        </w:rPr>
        <w:t>.]</w:t>
      </w:r>
    </w:p>
    <w:p w:rsidR="00511311" w:rsidRDefault="00511146">
      <w:pPr>
        <w:pStyle w:val="normal"/>
        <w:widowControl/>
        <w:numPr>
          <w:ilvl w:val="0"/>
          <w:numId w:val="17"/>
        </w:numPr>
        <w:pBdr>
          <w:top w:val="nil"/>
          <w:left w:val="nil"/>
          <w:bottom w:val="nil"/>
          <w:right w:val="nil"/>
          <w:between w:val="nil"/>
        </w:pBdr>
        <w:jc w:val="both"/>
        <w:rPr>
          <w:color w:val="000000"/>
          <w:sz w:val="22"/>
          <w:szCs w:val="22"/>
        </w:rPr>
      </w:pPr>
      <w:r>
        <w:rPr>
          <w:rFonts w:ascii="Palatino Linotype" w:eastAsia="Palatino Linotype" w:hAnsi="Palatino Linotype" w:cs="Palatino Linotype"/>
          <w:color w:val="000000"/>
          <w:sz w:val="22"/>
          <w:szCs w:val="22"/>
        </w:rPr>
        <w:t>a Hivatal/Intézet az átláthatósági feltételeknek való megfelelés céljából a szerződésből eredő követelés elévüléséig az Áht. 55. §</w:t>
      </w:r>
      <w:proofErr w:type="spellStart"/>
      <w:r>
        <w:rPr>
          <w:rFonts w:ascii="Palatino Linotype" w:eastAsia="Palatino Linotype" w:hAnsi="Palatino Linotype" w:cs="Palatino Linotype"/>
          <w:color w:val="000000"/>
          <w:sz w:val="22"/>
          <w:szCs w:val="22"/>
        </w:rPr>
        <w:t>-ban</w:t>
      </w:r>
      <w:proofErr w:type="spellEnd"/>
      <w:r>
        <w:rPr>
          <w:rFonts w:ascii="Palatino Linotype" w:eastAsia="Palatino Linotype" w:hAnsi="Palatino Linotype" w:cs="Palatino Linotype"/>
          <w:color w:val="000000"/>
          <w:sz w:val="22"/>
          <w:szCs w:val="22"/>
        </w:rPr>
        <w:t xml:space="preserve"> foglaltak szerint jogosult az általam képviselt szervezet átláthatóságával összefüggő, az Áht. 55. §</w:t>
      </w:r>
      <w:proofErr w:type="spellStart"/>
      <w:r>
        <w:rPr>
          <w:rFonts w:ascii="Palatino Linotype" w:eastAsia="Palatino Linotype" w:hAnsi="Palatino Linotype" w:cs="Palatino Linotype"/>
          <w:color w:val="000000"/>
          <w:sz w:val="22"/>
          <w:szCs w:val="22"/>
        </w:rPr>
        <w:t>-ban</w:t>
      </w:r>
      <w:proofErr w:type="spellEnd"/>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meghatározott adatokat kezelni</w:t>
      </w:r>
      <w:r>
        <w:rPr>
          <w:rFonts w:ascii="Palatino Linotype" w:eastAsia="Palatino Linotype" w:hAnsi="Palatino Linotype" w:cs="Palatino Linotype"/>
          <w:color w:val="000000"/>
          <w:sz w:val="22"/>
          <w:szCs w:val="22"/>
        </w:rPr>
        <w:t>.</w:t>
      </w: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Hivatal/Intézet részére, vagy amennyiben az általam képviselt szervezet már nem minősül átláthatónak, úgy azt haladéktalanul bejelentem.</w:t>
      </w: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Kelt</w:t>
      </w:r>
      <w:proofErr w:type="gramStart"/>
      <w:r>
        <w:rPr>
          <w:rFonts w:ascii="Palatino Linotype" w:eastAsia="Palatino Linotype" w:hAnsi="Palatino Linotype" w:cs="Palatino Linotype"/>
          <w:color w:val="000000"/>
          <w:sz w:val="22"/>
          <w:szCs w:val="22"/>
        </w:rPr>
        <w:t>:……………………………………………………</w:t>
      </w:r>
      <w:proofErr w:type="gramEnd"/>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t>
      </w:r>
    </w:p>
    <w:p w:rsidR="00511311" w:rsidRDefault="00511146">
      <w:pPr>
        <w:pStyle w:val="normal"/>
        <w:tabs>
          <w:tab w:val="left" w:pos="567"/>
          <w:tab w:val="left" w:pos="3119"/>
        </w:tabs>
        <w:jc w:val="center"/>
        <w:rPr>
          <w:rFonts w:ascii="Palatino Linotype" w:eastAsia="Palatino Linotype" w:hAnsi="Palatino Linotype" w:cs="Palatino Linotype"/>
          <w:color w:val="000000"/>
          <w:sz w:val="22"/>
          <w:szCs w:val="22"/>
        </w:rPr>
      </w:pPr>
      <w:proofErr w:type="gramStart"/>
      <w:r>
        <w:rPr>
          <w:rFonts w:ascii="Palatino Linotype" w:eastAsia="Palatino Linotype" w:hAnsi="Palatino Linotype" w:cs="Palatino Linotype"/>
          <w:color w:val="000000"/>
          <w:sz w:val="22"/>
          <w:szCs w:val="22"/>
        </w:rPr>
        <w:t>cégszerű</w:t>
      </w:r>
      <w:proofErr w:type="gramEnd"/>
      <w:r>
        <w:rPr>
          <w:rFonts w:ascii="Palatino Linotype" w:eastAsia="Palatino Linotype" w:hAnsi="Palatino Linotype" w:cs="Palatino Linotype"/>
          <w:color w:val="000000"/>
          <w:sz w:val="22"/>
          <w:szCs w:val="22"/>
        </w:rPr>
        <w:t xml:space="preserve"> aláírás</w:t>
      </w:r>
    </w:p>
    <w:p w:rsidR="00511311" w:rsidRDefault="00511146">
      <w:pPr>
        <w:pStyle w:val="normal"/>
        <w:rPr>
          <w:rFonts w:ascii="Palatino Linotype" w:eastAsia="Palatino Linotype" w:hAnsi="Palatino Linotype" w:cs="Palatino Linotype"/>
          <w:color w:val="000000"/>
          <w:sz w:val="22"/>
          <w:szCs w:val="22"/>
        </w:rPr>
      </w:pPr>
      <w:r>
        <w:br w:type="page"/>
      </w:r>
    </w:p>
    <w:p w:rsidR="00511311" w:rsidRDefault="00511146">
      <w:pPr>
        <w:pStyle w:val="normal"/>
        <w:tabs>
          <w:tab w:val="left" w:pos="567"/>
          <w:tab w:val="left" w:pos="3119"/>
        </w:tabs>
        <w:jc w:val="center"/>
        <w:rPr>
          <w:rFonts w:ascii="Palatino Linotype" w:eastAsia="Palatino Linotype" w:hAnsi="Palatino Linotype" w:cs="Palatino Linotype"/>
          <w:b/>
          <w:color w:val="000000"/>
          <w:sz w:val="22"/>
          <w:szCs w:val="22"/>
          <w:vertAlign w:val="superscript"/>
        </w:rPr>
      </w:pPr>
      <w:r>
        <w:rPr>
          <w:rFonts w:ascii="Palatino Linotype" w:eastAsia="Palatino Linotype" w:hAnsi="Palatino Linotype" w:cs="Palatino Linotype"/>
          <w:b/>
          <w:color w:val="000000"/>
          <w:sz w:val="22"/>
          <w:szCs w:val="22"/>
        </w:rPr>
        <w:lastRenderedPageBreak/>
        <w:t>1. pont: Nyilatkozat a szervezet tényleges tulajdonosairól</w:t>
      </w:r>
      <w:r>
        <w:rPr>
          <w:rFonts w:ascii="Palatino Linotype" w:eastAsia="Palatino Linotype" w:hAnsi="Palatino Linotype" w:cs="Palatino Linotype"/>
          <w:b/>
          <w:color w:val="000000"/>
          <w:sz w:val="22"/>
          <w:szCs w:val="22"/>
          <w:vertAlign w:val="superscript"/>
        </w:rPr>
        <w:footnoteReference w:id="2"/>
      </w:r>
    </w:p>
    <w:p w:rsidR="00511311" w:rsidRDefault="00511311">
      <w:pPr>
        <w:pStyle w:val="normal"/>
        <w:tabs>
          <w:tab w:val="left" w:pos="567"/>
          <w:tab w:val="left" w:pos="3119"/>
        </w:tabs>
        <w:jc w:val="center"/>
        <w:rPr>
          <w:rFonts w:ascii="Palatino Linotype" w:eastAsia="Palatino Linotype" w:hAnsi="Palatino Linotype" w:cs="Palatino Linotype"/>
          <w:b/>
          <w:color w:val="000000"/>
          <w:sz w:val="22"/>
          <w:szCs w:val="22"/>
        </w:rPr>
      </w:pPr>
    </w:p>
    <w:tbl>
      <w:tblPr>
        <w:tblStyle w:val="a0"/>
        <w:tblW w:w="7834" w:type="dxa"/>
        <w:jc w:val="center"/>
        <w:tblInd w:w="0" w:type="dxa"/>
        <w:tblLayout w:type="fixed"/>
        <w:tblLook w:val="0400"/>
      </w:tblPr>
      <w:tblGrid>
        <w:gridCol w:w="538"/>
        <w:gridCol w:w="960"/>
        <w:gridCol w:w="1057"/>
        <w:gridCol w:w="1057"/>
        <w:gridCol w:w="1057"/>
        <w:gridCol w:w="960"/>
        <w:gridCol w:w="1143"/>
        <w:gridCol w:w="1062"/>
      </w:tblGrid>
      <w:tr w:rsidR="00511311">
        <w:trPr>
          <w:cantSplit/>
          <w:trHeight w:val="1200"/>
          <w:tblHeader/>
          <w:jc w:val="center"/>
        </w:trPr>
        <w:tc>
          <w:tcPr>
            <w:tcW w:w="53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proofErr w:type="spellStart"/>
            <w:r>
              <w:rPr>
                <w:rFonts w:ascii="Palatino Linotype" w:eastAsia="Palatino Linotype" w:hAnsi="Palatino Linotype" w:cs="Palatino Linotype"/>
                <w:b/>
                <w:color w:val="000000"/>
                <w:sz w:val="22"/>
                <w:szCs w:val="22"/>
              </w:rPr>
              <w:t>Ssz</w:t>
            </w:r>
            <w:proofErr w:type="spellEnd"/>
            <w:r>
              <w:rPr>
                <w:rFonts w:ascii="Palatino Linotype" w:eastAsia="Palatino Linotype" w:hAnsi="Palatino Linotype" w:cs="Palatino Linotype"/>
                <w:b/>
                <w:color w:val="000000"/>
                <w:sz w:val="22"/>
                <w:szCs w:val="22"/>
              </w:rPr>
              <w:t>.</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Név</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név</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hely</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ideje</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Anyja neve</w:t>
            </w:r>
          </w:p>
        </w:tc>
        <w:tc>
          <w:tcPr>
            <w:tcW w:w="1143" w:type="dxa"/>
            <w:tcBorders>
              <w:top w:val="single" w:sz="8" w:space="0" w:color="000000"/>
              <w:left w:val="nil"/>
              <w:bottom w:val="nil"/>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Tulajdoni hányad</w:t>
            </w:r>
          </w:p>
        </w:tc>
        <w:tc>
          <w:tcPr>
            <w:tcW w:w="1062" w:type="dxa"/>
            <w:tcBorders>
              <w:top w:val="single" w:sz="8" w:space="0" w:color="000000"/>
              <w:left w:val="nil"/>
              <w:bottom w:val="nil"/>
              <w:right w:val="single" w:sz="8"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Befolyás, szavazati jog mértéke</w:t>
            </w:r>
          </w:p>
        </w:tc>
      </w:tr>
      <w:tr w:rsidR="00511311">
        <w:trPr>
          <w:cantSplit/>
          <w:trHeight w:val="300"/>
          <w:tblHeader/>
          <w:jc w:val="center"/>
        </w:trPr>
        <w:tc>
          <w:tcPr>
            <w:tcW w:w="53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9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9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1143"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w:t>
            </w:r>
          </w:p>
        </w:tc>
        <w:tc>
          <w:tcPr>
            <w:tcW w:w="1062" w:type="dxa"/>
            <w:tcBorders>
              <w:top w:val="nil"/>
              <w:left w:val="nil"/>
              <w:bottom w:val="single" w:sz="4" w:space="0" w:color="000000"/>
              <w:right w:val="single" w:sz="8"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w:t>
            </w:r>
          </w:p>
        </w:tc>
      </w:tr>
      <w:tr w:rsidR="00511311">
        <w:trPr>
          <w:cantSplit/>
          <w:trHeight w:val="300"/>
          <w:tblHeader/>
          <w:jc w:val="center"/>
        </w:trPr>
        <w:tc>
          <w:tcPr>
            <w:tcW w:w="538" w:type="dxa"/>
            <w:tcBorders>
              <w:top w:val="nil"/>
              <w:left w:val="single" w:sz="8"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w:t>
            </w:r>
          </w:p>
        </w:tc>
        <w:tc>
          <w:tcPr>
            <w:tcW w:w="96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143"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2"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tcBorders>
              <w:top w:val="nil"/>
              <w:left w:val="single" w:sz="8"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w:t>
            </w:r>
          </w:p>
        </w:tc>
        <w:tc>
          <w:tcPr>
            <w:tcW w:w="96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96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143"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2"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15"/>
          <w:tblHeader/>
          <w:jc w:val="center"/>
        </w:trPr>
        <w:tc>
          <w:tcPr>
            <w:tcW w:w="538" w:type="dxa"/>
            <w:tcBorders>
              <w:top w:val="nil"/>
              <w:left w:val="single" w:sz="8"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w:t>
            </w:r>
          </w:p>
        </w:tc>
        <w:tc>
          <w:tcPr>
            <w:tcW w:w="96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96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143"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2" w:type="dxa"/>
            <w:tcBorders>
              <w:top w:val="nil"/>
              <w:left w:val="nil"/>
              <w:bottom w:val="single" w:sz="8"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bl>
    <w:p w:rsidR="00511311" w:rsidRDefault="00511311">
      <w:pPr>
        <w:pStyle w:val="normal"/>
        <w:pBdr>
          <w:top w:val="nil"/>
          <w:left w:val="nil"/>
          <w:bottom w:val="nil"/>
          <w:right w:val="nil"/>
          <w:between w:val="nil"/>
        </w:pBdr>
        <w:tabs>
          <w:tab w:val="left" w:pos="567"/>
          <w:tab w:val="left" w:pos="3119"/>
        </w:tabs>
        <w:ind w:left="720"/>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Kelt</w:t>
      </w:r>
      <w:proofErr w:type="gramStart"/>
      <w:r>
        <w:rPr>
          <w:rFonts w:ascii="Palatino Linotype" w:eastAsia="Palatino Linotype" w:hAnsi="Palatino Linotype" w:cs="Palatino Linotype"/>
          <w:color w:val="000000"/>
          <w:sz w:val="22"/>
          <w:szCs w:val="22"/>
        </w:rPr>
        <w:t>:……………………………………………………</w:t>
      </w:r>
      <w:proofErr w:type="gramEnd"/>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t>
      </w:r>
    </w:p>
    <w:p w:rsidR="00511311" w:rsidRDefault="00511146">
      <w:pPr>
        <w:pStyle w:val="normal"/>
        <w:tabs>
          <w:tab w:val="left" w:pos="567"/>
          <w:tab w:val="left" w:pos="3119"/>
        </w:tabs>
        <w:jc w:val="center"/>
        <w:rPr>
          <w:rFonts w:ascii="Palatino Linotype" w:eastAsia="Palatino Linotype" w:hAnsi="Palatino Linotype" w:cs="Palatino Linotype"/>
          <w:color w:val="000000"/>
          <w:sz w:val="22"/>
          <w:szCs w:val="22"/>
        </w:rPr>
        <w:sectPr w:rsidR="00511311">
          <w:headerReference w:type="default" r:id="rId7"/>
          <w:footerReference w:type="default" r:id="rId8"/>
          <w:pgSz w:w="11906" w:h="16838"/>
          <w:pgMar w:top="1134" w:right="1134" w:bottom="1134" w:left="1134" w:header="709" w:footer="709" w:gutter="0"/>
          <w:pgNumType w:start="1"/>
          <w:cols w:space="708"/>
        </w:sectPr>
      </w:pPr>
      <w:proofErr w:type="gramStart"/>
      <w:r>
        <w:rPr>
          <w:rFonts w:ascii="Palatino Linotype" w:eastAsia="Palatino Linotype" w:hAnsi="Palatino Linotype" w:cs="Palatino Linotype"/>
          <w:color w:val="000000"/>
          <w:sz w:val="22"/>
          <w:szCs w:val="22"/>
        </w:rPr>
        <w:t>cégszerű</w:t>
      </w:r>
      <w:proofErr w:type="gramEnd"/>
      <w:r>
        <w:rPr>
          <w:rFonts w:ascii="Palatino Linotype" w:eastAsia="Palatino Linotype" w:hAnsi="Palatino Linotype" w:cs="Palatino Linotype"/>
          <w:color w:val="000000"/>
          <w:sz w:val="22"/>
          <w:szCs w:val="22"/>
        </w:rPr>
        <w:t xml:space="preserve"> aláírás</w:t>
      </w:r>
    </w:p>
    <w:p w:rsidR="00511311" w:rsidRDefault="00511311">
      <w:pPr>
        <w:pStyle w:val="normal"/>
        <w:rPr>
          <w:rFonts w:ascii="Palatino Linotype" w:eastAsia="Palatino Linotype" w:hAnsi="Palatino Linotype" w:cs="Palatino Linotype"/>
          <w:color w:val="000000"/>
          <w:sz w:val="22"/>
          <w:szCs w:val="22"/>
        </w:rPr>
      </w:pPr>
    </w:p>
    <w:p w:rsidR="00511311" w:rsidRDefault="00511146">
      <w:pPr>
        <w:pStyle w:val="normal"/>
        <w:tabs>
          <w:tab w:val="left" w:pos="567"/>
          <w:tab w:val="left" w:pos="3119"/>
        </w:tabs>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2. pont: Nyilatkozat az átláthatósági nyilatkozatot tevő szervezetben több mint 25%-os tulajdoni részesedéssel rendelkező szervezetekről, és azok tényleges tulajdonosairól</w:t>
      </w:r>
    </w:p>
    <w:p w:rsidR="00511311" w:rsidRDefault="00511311">
      <w:pPr>
        <w:pStyle w:val="normal"/>
        <w:tabs>
          <w:tab w:val="left" w:pos="567"/>
          <w:tab w:val="left" w:pos="3119"/>
        </w:tabs>
        <w:jc w:val="center"/>
        <w:rPr>
          <w:rFonts w:ascii="Palatino Linotype" w:eastAsia="Palatino Linotype" w:hAnsi="Palatino Linotype" w:cs="Palatino Linotype"/>
          <w:b/>
          <w:color w:val="000000"/>
          <w:sz w:val="22"/>
          <w:szCs w:val="22"/>
        </w:rPr>
      </w:pPr>
    </w:p>
    <w:tbl>
      <w:tblPr>
        <w:tblStyle w:val="a1"/>
        <w:tblW w:w="12369" w:type="dxa"/>
        <w:jc w:val="center"/>
        <w:tblInd w:w="0" w:type="dxa"/>
        <w:tblLayout w:type="fixed"/>
        <w:tblLook w:val="0400"/>
      </w:tblPr>
      <w:tblGrid>
        <w:gridCol w:w="538"/>
        <w:gridCol w:w="617"/>
        <w:gridCol w:w="1375"/>
        <w:gridCol w:w="1540"/>
        <w:gridCol w:w="1473"/>
        <w:gridCol w:w="820"/>
        <w:gridCol w:w="1020"/>
        <w:gridCol w:w="1020"/>
        <w:gridCol w:w="1020"/>
        <w:gridCol w:w="820"/>
        <w:gridCol w:w="1069"/>
        <w:gridCol w:w="1057"/>
      </w:tblGrid>
      <w:tr w:rsidR="00511311">
        <w:trPr>
          <w:cantSplit/>
          <w:trHeight w:val="255"/>
          <w:tblHeader/>
          <w:jc w:val="center"/>
        </w:trPr>
        <w:tc>
          <w:tcPr>
            <w:tcW w:w="53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proofErr w:type="spellStart"/>
            <w:r>
              <w:rPr>
                <w:rFonts w:ascii="Palatino Linotype" w:eastAsia="Palatino Linotype" w:hAnsi="Palatino Linotype" w:cs="Palatino Linotype"/>
                <w:b/>
                <w:color w:val="000000"/>
                <w:sz w:val="22"/>
                <w:szCs w:val="22"/>
              </w:rPr>
              <w:t>Ssz</w:t>
            </w:r>
            <w:proofErr w:type="spellEnd"/>
            <w:r>
              <w:rPr>
                <w:rFonts w:ascii="Palatino Linotype" w:eastAsia="Palatino Linotype" w:hAnsi="Palatino Linotype" w:cs="Palatino Linotype"/>
                <w:b/>
                <w:color w:val="000000"/>
                <w:sz w:val="22"/>
                <w:szCs w:val="22"/>
              </w:rPr>
              <w:t>.</w:t>
            </w:r>
          </w:p>
        </w:tc>
        <w:tc>
          <w:tcPr>
            <w:tcW w:w="5005" w:type="dxa"/>
            <w:gridSpan w:val="4"/>
            <w:tcBorders>
              <w:top w:val="single" w:sz="8" w:space="0" w:color="000000"/>
              <w:left w:val="nil"/>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 szervezet</w:t>
            </w:r>
          </w:p>
        </w:tc>
        <w:tc>
          <w:tcPr>
            <w:tcW w:w="6826" w:type="dxa"/>
            <w:gridSpan w:val="7"/>
            <w:tcBorders>
              <w:top w:val="single" w:sz="8" w:space="0" w:color="000000"/>
              <w:left w:val="nil"/>
              <w:bottom w:val="single" w:sz="4" w:space="0" w:color="000000"/>
              <w:right w:val="single" w:sz="8"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 szervezet tényleges tulajdonosainak</w:t>
            </w:r>
          </w:p>
        </w:tc>
      </w:tr>
      <w:tr w:rsidR="00511311">
        <w:trPr>
          <w:cantSplit/>
          <w:trHeight w:val="1275"/>
          <w:tblHeader/>
          <w:jc w:val="center"/>
        </w:trPr>
        <w:tc>
          <w:tcPr>
            <w:tcW w:w="53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b/>
                <w:color w:val="000000"/>
                <w:sz w:val="22"/>
                <w:szCs w:val="22"/>
              </w:rPr>
            </w:pPr>
          </w:p>
        </w:tc>
        <w:tc>
          <w:tcPr>
            <w:tcW w:w="617"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neve</w:t>
            </w:r>
          </w:p>
        </w:tc>
        <w:tc>
          <w:tcPr>
            <w:tcW w:w="1375"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tulajdoni hányadának mértéke</w:t>
            </w:r>
            <w:r>
              <w:rPr>
                <w:rFonts w:ascii="Palatino Linotype" w:eastAsia="Palatino Linotype" w:hAnsi="Palatino Linotype" w:cs="Palatino Linotype"/>
                <w:b/>
                <w:color w:val="000000"/>
                <w:sz w:val="22"/>
                <w:szCs w:val="22"/>
              </w:rPr>
              <w:br/>
              <w:t>%</w:t>
            </w:r>
          </w:p>
        </w:tc>
        <w:tc>
          <w:tcPr>
            <w:tcW w:w="154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befolyásának, szavazati jogának mértéke</w:t>
            </w:r>
            <w:r>
              <w:rPr>
                <w:rFonts w:ascii="Palatino Linotype" w:eastAsia="Palatino Linotype" w:hAnsi="Palatino Linotype" w:cs="Palatino Linotype"/>
                <w:b/>
                <w:color w:val="000000"/>
                <w:sz w:val="22"/>
                <w:szCs w:val="22"/>
              </w:rPr>
              <w:br/>
              <w:t>%</w:t>
            </w:r>
          </w:p>
        </w:tc>
        <w:tc>
          <w:tcPr>
            <w:tcW w:w="1473"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adóilletősége</w:t>
            </w:r>
          </w:p>
        </w:tc>
        <w:tc>
          <w:tcPr>
            <w:tcW w:w="8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neve</w:t>
            </w:r>
          </w:p>
        </w:tc>
        <w:tc>
          <w:tcPr>
            <w:tcW w:w="10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neve</w:t>
            </w:r>
          </w:p>
        </w:tc>
        <w:tc>
          <w:tcPr>
            <w:tcW w:w="10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helye</w:t>
            </w:r>
          </w:p>
        </w:tc>
        <w:tc>
          <w:tcPr>
            <w:tcW w:w="10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születési ideje</w:t>
            </w:r>
          </w:p>
        </w:tc>
        <w:tc>
          <w:tcPr>
            <w:tcW w:w="820"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anyja neve</w:t>
            </w:r>
          </w:p>
        </w:tc>
        <w:tc>
          <w:tcPr>
            <w:tcW w:w="1069" w:type="dxa"/>
            <w:tcBorders>
              <w:top w:val="nil"/>
              <w:left w:val="nil"/>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tulajdoni hányad</w:t>
            </w:r>
            <w:r>
              <w:rPr>
                <w:rFonts w:ascii="Palatino Linotype" w:eastAsia="Palatino Linotype" w:hAnsi="Palatino Linotype" w:cs="Palatino Linotype"/>
                <w:b/>
                <w:color w:val="000000"/>
                <w:sz w:val="22"/>
                <w:szCs w:val="22"/>
              </w:rPr>
              <w:br/>
              <w:t>%</w:t>
            </w:r>
          </w:p>
        </w:tc>
        <w:tc>
          <w:tcPr>
            <w:tcW w:w="1057" w:type="dxa"/>
            <w:tcBorders>
              <w:top w:val="nil"/>
              <w:left w:val="nil"/>
              <w:bottom w:val="single" w:sz="4" w:space="0" w:color="000000"/>
              <w:right w:val="single" w:sz="8"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befolyás, szavazati jog mértéke</w:t>
            </w:r>
            <w:r>
              <w:rPr>
                <w:rFonts w:ascii="Palatino Linotype" w:eastAsia="Palatino Linotype" w:hAnsi="Palatino Linotype" w:cs="Palatino Linotype"/>
                <w:b/>
                <w:color w:val="000000"/>
                <w:sz w:val="22"/>
                <w:szCs w:val="22"/>
              </w:rPr>
              <w:br/>
              <w:t>%</w:t>
            </w:r>
          </w:p>
        </w:tc>
      </w:tr>
      <w:tr w:rsidR="00511311">
        <w:trPr>
          <w:cantSplit/>
          <w:trHeight w:val="300"/>
          <w:tblHeader/>
          <w:jc w:val="center"/>
        </w:trPr>
        <w:tc>
          <w:tcPr>
            <w:tcW w:w="538" w:type="dxa"/>
            <w:vMerge w:val="restart"/>
            <w:tcBorders>
              <w:top w:val="nil"/>
              <w:left w:val="single" w:sz="8"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1.</w:t>
            </w:r>
          </w:p>
        </w:tc>
        <w:tc>
          <w:tcPr>
            <w:tcW w:w="617"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375"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540"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473"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val="restart"/>
            <w:tcBorders>
              <w:top w:val="nil"/>
              <w:left w:val="single" w:sz="8" w:space="0" w:color="000000"/>
              <w:bottom w:val="single" w:sz="4"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3.</w:t>
            </w:r>
          </w:p>
        </w:tc>
        <w:tc>
          <w:tcPr>
            <w:tcW w:w="617"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375"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540"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473" w:type="dxa"/>
            <w:vMerge w:val="restart"/>
            <w:tcBorders>
              <w:top w:val="nil"/>
              <w:left w:val="single" w:sz="4" w:space="0" w:color="000000"/>
              <w:bottom w:val="single" w:sz="4"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4"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4"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val="restart"/>
            <w:tcBorders>
              <w:top w:val="nil"/>
              <w:left w:val="single" w:sz="8" w:space="0" w:color="000000"/>
              <w:bottom w:val="single" w:sz="8" w:space="0" w:color="000000"/>
              <w:right w:val="single" w:sz="4" w:space="0" w:color="000000"/>
            </w:tcBorders>
            <w:shd w:val="clear" w:color="auto" w:fill="auto"/>
            <w:vAlign w:val="center"/>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2.</w:t>
            </w:r>
          </w:p>
        </w:tc>
        <w:tc>
          <w:tcPr>
            <w:tcW w:w="617" w:type="dxa"/>
            <w:vMerge w:val="restart"/>
            <w:tcBorders>
              <w:top w:val="nil"/>
              <w:left w:val="single" w:sz="4"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375" w:type="dxa"/>
            <w:vMerge w:val="restart"/>
            <w:tcBorders>
              <w:top w:val="nil"/>
              <w:left w:val="single" w:sz="4"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540" w:type="dxa"/>
            <w:vMerge w:val="restart"/>
            <w:tcBorders>
              <w:top w:val="nil"/>
              <w:left w:val="single" w:sz="4"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473" w:type="dxa"/>
            <w:vMerge w:val="restart"/>
            <w:tcBorders>
              <w:top w:val="nil"/>
              <w:left w:val="single" w:sz="4" w:space="0" w:color="000000"/>
              <w:bottom w:val="single" w:sz="8" w:space="0" w:color="000000"/>
              <w:right w:val="single" w:sz="4" w:space="0" w:color="000000"/>
            </w:tcBorders>
            <w:shd w:val="clear" w:color="auto" w:fill="auto"/>
            <w:vAlign w:val="bottom"/>
          </w:tcPr>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00"/>
          <w:tblHeader/>
          <w:jc w:val="center"/>
        </w:trPr>
        <w:tc>
          <w:tcPr>
            <w:tcW w:w="538" w:type="dxa"/>
            <w:vMerge/>
            <w:tcBorders>
              <w:top w:val="nil"/>
              <w:left w:val="single" w:sz="8" w:space="0" w:color="000000"/>
              <w:bottom w:val="single" w:sz="8"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4"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4"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r w:rsidR="00511311">
        <w:trPr>
          <w:cantSplit/>
          <w:trHeight w:val="315"/>
          <w:tblHeader/>
          <w:jc w:val="center"/>
        </w:trPr>
        <w:tc>
          <w:tcPr>
            <w:tcW w:w="538" w:type="dxa"/>
            <w:vMerge/>
            <w:tcBorders>
              <w:top w:val="nil"/>
              <w:left w:val="single" w:sz="8" w:space="0" w:color="000000"/>
              <w:bottom w:val="single" w:sz="8" w:space="0" w:color="000000"/>
              <w:right w:val="single" w:sz="4" w:space="0" w:color="000000"/>
            </w:tcBorders>
            <w:shd w:val="clear" w:color="auto" w:fill="auto"/>
            <w:vAlign w:val="center"/>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617"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375"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540"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1473" w:type="dxa"/>
            <w:vMerge/>
            <w:tcBorders>
              <w:top w:val="nil"/>
              <w:left w:val="single" w:sz="4" w:space="0" w:color="000000"/>
              <w:bottom w:val="single" w:sz="8" w:space="0" w:color="000000"/>
              <w:right w:val="single" w:sz="4" w:space="0" w:color="000000"/>
            </w:tcBorders>
            <w:shd w:val="clear" w:color="auto" w:fill="auto"/>
            <w:vAlign w:val="bottom"/>
          </w:tcPr>
          <w:p w:rsidR="00511311" w:rsidRDefault="00511311">
            <w:pPr>
              <w:pStyle w:val="normal"/>
              <w:pBdr>
                <w:top w:val="nil"/>
                <w:left w:val="nil"/>
                <w:bottom w:val="nil"/>
                <w:right w:val="nil"/>
                <w:between w:val="nil"/>
              </w:pBdr>
              <w:spacing w:line="276" w:lineRule="auto"/>
              <w:rPr>
                <w:rFonts w:ascii="Palatino Linotype" w:eastAsia="Palatino Linotype" w:hAnsi="Palatino Linotype" w:cs="Palatino Linotype"/>
                <w:color w:val="000000"/>
                <w:sz w:val="22"/>
                <w:szCs w:val="22"/>
              </w:rPr>
            </w:pPr>
          </w:p>
        </w:tc>
        <w:tc>
          <w:tcPr>
            <w:tcW w:w="8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820"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69" w:type="dxa"/>
            <w:tcBorders>
              <w:top w:val="nil"/>
              <w:left w:val="nil"/>
              <w:bottom w:val="single" w:sz="8" w:space="0" w:color="000000"/>
              <w:right w:val="single" w:sz="4"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c>
          <w:tcPr>
            <w:tcW w:w="1057" w:type="dxa"/>
            <w:tcBorders>
              <w:top w:val="nil"/>
              <w:left w:val="nil"/>
              <w:bottom w:val="single" w:sz="8" w:space="0" w:color="000000"/>
              <w:right w:val="single" w:sz="8" w:space="0" w:color="000000"/>
            </w:tcBorders>
            <w:shd w:val="clear" w:color="auto" w:fill="auto"/>
            <w:vAlign w:val="bottom"/>
          </w:tcPr>
          <w:p w:rsidR="00511311" w:rsidRDefault="00511146">
            <w:pPr>
              <w:pStyle w:val="normal"/>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w:t>
            </w:r>
          </w:p>
        </w:tc>
      </w:tr>
    </w:tbl>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Kelt</w:t>
      </w:r>
      <w:proofErr w:type="gramStart"/>
      <w:r>
        <w:rPr>
          <w:rFonts w:ascii="Palatino Linotype" w:eastAsia="Palatino Linotype" w:hAnsi="Palatino Linotype" w:cs="Palatino Linotype"/>
          <w:color w:val="000000"/>
          <w:sz w:val="22"/>
          <w:szCs w:val="22"/>
        </w:rPr>
        <w:t>:……………………………………………………</w:t>
      </w:r>
      <w:proofErr w:type="gramEnd"/>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311">
      <w:pPr>
        <w:pStyle w:val="normal"/>
        <w:jc w:val="both"/>
        <w:rPr>
          <w:rFonts w:ascii="Palatino Linotype" w:eastAsia="Palatino Linotype" w:hAnsi="Palatino Linotype" w:cs="Palatino Linotype"/>
          <w:color w:val="000000"/>
          <w:sz w:val="22"/>
          <w:szCs w:val="22"/>
        </w:rPr>
      </w:pPr>
    </w:p>
    <w:p w:rsidR="00511311" w:rsidRDefault="00511146">
      <w:pPr>
        <w:pStyle w:val="normal"/>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w:t>
      </w:r>
    </w:p>
    <w:p w:rsidR="00511311" w:rsidRDefault="00511146">
      <w:pPr>
        <w:pStyle w:val="normal"/>
        <w:tabs>
          <w:tab w:val="left" w:pos="567"/>
          <w:tab w:val="left" w:pos="3119"/>
        </w:tabs>
        <w:jc w:val="center"/>
        <w:rPr>
          <w:rFonts w:ascii="Palatino Linotype" w:eastAsia="Palatino Linotype" w:hAnsi="Palatino Linotype" w:cs="Palatino Linotype"/>
          <w:color w:val="000000"/>
          <w:sz w:val="22"/>
          <w:szCs w:val="22"/>
        </w:rPr>
      </w:pPr>
      <w:proofErr w:type="gramStart"/>
      <w:r>
        <w:rPr>
          <w:rFonts w:ascii="Palatino Linotype" w:eastAsia="Palatino Linotype" w:hAnsi="Palatino Linotype" w:cs="Palatino Linotype"/>
          <w:color w:val="000000"/>
          <w:sz w:val="22"/>
          <w:szCs w:val="22"/>
        </w:rPr>
        <w:t>cégszerű</w:t>
      </w:r>
      <w:proofErr w:type="gramEnd"/>
      <w:r>
        <w:rPr>
          <w:rFonts w:ascii="Palatino Linotype" w:eastAsia="Palatino Linotype" w:hAnsi="Palatino Linotype" w:cs="Palatino Linotype"/>
          <w:color w:val="000000"/>
          <w:sz w:val="22"/>
          <w:szCs w:val="22"/>
        </w:rPr>
        <w:t xml:space="preserve"> aláírás</w:t>
      </w:r>
    </w:p>
    <w:p w:rsidR="00511311" w:rsidRDefault="00511311">
      <w:pPr>
        <w:pStyle w:val="normal"/>
        <w:widowControl/>
        <w:spacing w:after="200" w:line="276" w:lineRule="auto"/>
        <w:rPr>
          <w:rFonts w:ascii="Palatino Linotype" w:eastAsia="Palatino Linotype" w:hAnsi="Palatino Linotype" w:cs="Palatino Linotype"/>
          <w:sz w:val="22"/>
          <w:szCs w:val="22"/>
        </w:rPr>
      </w:pPr>
    </w:p>
    <w:sectPr w:rsidR="00511311" w:rsidSect="00511311">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1247" w:bottom="1247" w:left="124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EF" w:rsidRDefault="004928EF" w:rsidP="00511311">
      <w:r>
        <w:separator/>
      </w:r>
    </w:p>
  </w:endnote>
  <w:endnote w:type="continuationSeparator" w:id="0">
    <w:p w:rsidR="004928EF" w:rsidRDefault="004928EF" w:rsidP="00511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EB Garamon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r>
      <w:rPr>
        <w:noProof/>
      </w:rPr>
      <w:drawing>
        <wp:anchor distT="0" distB="0" distL="114300" distR="114300" simplePos="0" relativeHeight="251658240" behindDoc="0" locked="0" layoutInCell="1" allowOverlap="1">
          <wp:simplePos x="0" y="0"/>
          <wp:positionH relativeFrom="column">
            <wp:posOffset>4925695</wp:posOffset>
          </wp:positionH>
          <wp:positionV relativeFrom="paragraph">
            <wp:posOffset>-636904</wp:posOffset>
          </wp:positionV>
          <wp:extent cx="1828800" cy="1257300"/>
          <wp:effectExtent l="0" t="0" r="0" b="0"/>
          <wp:wrapTopAndBottom distT="0" distB="0"/>
          <wp:docPr id="1" name="image1.jpg" descr="infoblokk_kedv_final_CMYK_ERFA.jpg"/>
          <wp:cNvGraphicFramePr/>
          <a:graphic xmlns:a="http://schemas.openxmlformats.org/drawingml/2006/main">
            <a:graphicData uri="http://schemas.openxmlformats.org/drawingml/2006/picture">
              <pic:pic xmlns:pic="http://schemas.openxmlformats.org/drawingml/2006/picture">
                <pic:nvPicPr>
                  <pic:cNvPr id="0" name="image1.jpg" descr="infoblokk_kedv_final_CMYK_ERFA.jpg"/>
                  <pic:cNvPicPr preferRelativeResize="0"/>
                </pic:nvPicPr>
                <pic:blipFill>
                  <a:blip r:embed="rId1"/>
                  <a:srcRect/>
                  <a:stretch>
                    <a:fillRect/>
                  </a:stretch>
                </pic:blipFill>
                <pic:spPr>
                  <a:xfrm>
                    <a:off x="0" y="0"/>
                    <a:ext cx="1828800" cy="1257300"/>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jc w:val="center"/>
    </w:pPr>
  </w:p>
  <w:p w:rsidR="005D7E30" w:rsidRDefault="005D7E30">
    <w:pPr>
      <w:pStyle w:val="normal"/>
      <w:pBdr>
        <w:top w:val="nil"/>
        <w:left w:val="nil"/>
        <w:bottom w:val="nil"/>
        <w:right w:val="nil"/>
        <w:between w:val="nil"/>
      </w:pBdr>
      <w:tabs>
        <w:tab w:val="center" w:pos="4536"/>
        <w:tab w:val="right" w:pos="9072"/>
      </w:tabs>
      <w:jc w:val="center"/>
    </w:pPr>
    <w:fldSimple w:instr="PAGE">
      <w:r w:rsidR="00FE0F5B">
        <w:rPr>
          <w:noProof/>
        </w:rPr>
        <w:t>33</w:t>
      </w:r>
    </w:fldSimple>
  </w:p>
  <w:p w:rsidR="005D7E30" w:rsidRDefault="005D7E30">
    <w:pPr>
      <w:pStyle w:val="normal"/>
      <w:pBdr>
        <w:top w:val="nil"/>
        <w:left w:val="nil"/>
        <w:bottom w:val="nil"/>
        <w:right w:val="nil"/>
        <w:between w:val="nil"/>
      </w:pBdr>
      <w:tabs>
        <w:tab w:val="center" w:pos="4536"/>
        <w:tab w:val="right" w:pos="907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EF" w:rsidRDefault="004928EF" w:rsidP="00511311">
      <w:r>
        <w:separator/>
      </w:r>
    </w:p>
  </w:footnote>
  <w:footnote w:type="continuationSeparator" w:id="0">
    <w:p w:rsidR="004928EF" w:rsidRDefault="004928EF" w:rsidP="00511311">
      <w:r>
        <w:continuationSeparator/>
      </w:r>
    </w:p>
  </w:footnote>
  <w:footnote w:id="1">
    <w:p w:rsidR="005D7E30" w:rsidRDefault="005D7E30">
      <w:pPr>
        <w:pStyle w:val="normal"/>
        <w:tabs>
          <w:tab w:val="left" w:pos="567"/>
          <w:tab w:val="left" w:pos="3119"/>
        </w:tabs>
        <w:jc w:val="both"/>
        <w:rPr>
          <w:rFonts w:ascii="Palatino Linotype" w:eastAsia="Palatino Linotype" w:hAnsi="Palatino Linotype" w:cs="Palatino Linotype"/>
          <w:color w:val="000000"/>
          <w:sz w:val="16"/>
          <w:szCs w:val="16"/>
        </w:rPr>
      </w:pPr>
      <w:r>
        <w:rPr>
          <w:vertAlign w:val="superscript"/>
        </w:rPr>
        <w:footnoteRef/>
      </w:r>
      <w:proofErr w:type="gramStart"/>
      <w:r>
        <w:rPr>
          <w:rFonts w:ascii="Palatino Linotype" w:eastAsia="Palatino Linotype" w:hAnsi="Palatino Linotype" w:cs="Palatino Linotype"/>
          <w:sz w:val="16"/>
          <w:szCs w:val="16"/>
          <w:u w:val="single"/>
        </w:rPr>
        <w:t>Gazdálkodó szervezet</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color w:val="000000"/>
          <w:sz w:val="16"/>
          <w:szCs w:val="16"/>
          <w:highlight w:val="white"/>
        </w:rPr>
        <w:t xml:space="preserve">A gazdasági társaság, az európai részvénytársaság, az egyesülés, az európai gazdasági egyesülés, az európai területi társulás, a szövetkezet, a lakásszövetkezet, az európai szövetkezet, a vízgazdálkodási társulat, az </w:t>
      </w:r>
      <w:proofErr w:type="spellStart"/>
      <w:r>
        <w:rPr>
          <w:rFonts w:ascii="Palatino Linotype" w:eastAsia="Palatino Linotype" w:hAnsi="Palatino Linotype" w:cs="Palatino Linotype"/>
          <w:color w:val="000000"/>
          <w:sz w:val="16"/>
          <w:szCs w:val="16"/>
          <w:highlight w:val="white"/>
        </w:rPr>
        <w:t>erdőbirtokossági</w:t>
      </w:r>
      <w:proofErr w:type="spellEnd"/>
      <w:r>
        <w:rPr>
          <w:rFonts w:ascii="Palatino Linotype" w:eastAsia="Palatino Linotype" w:hAnsi="Palatino Linotype" w:cs="Palatino Linotype"/>
          <w:color w:val="000000"/>
          <w:sz w:val="16"/>
          <w:szCs w:val="16"/>
          <w:highlight w:val="white"/>
        </w:rPr>
        <w:t xml:space="preserve">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w:t>
      </w:r>
      <w:proofErr w:type="gramEnd"/>
      <w:r>
        <w:rPr>
          <w:rFonts w:ascii="Palatino Linotype" w:eastAsia="Palatino Linotype" w:hAnsi="Palatino Linotype" w:cs="Palatino Linotype"/>
          <w:color w:val="000000"/>
          <w:sz w:val="16"/>
          <w:szCs w:val="16"/>
          <w:highlight w:val="white"/>
        </w:rPr>
        <w:t xml:space="preserve"> </w:t>
      </w:r>
      <w:proofErr w:type="gramStart"/>
      <w:r>
        <w:rPr>
          <w:rFonts w:ascii="Palatino Linotype" w:eastAsia="Palatino Linotype" w:hAnsi="Palatino Linotype" w:cs="Palatino Linotype"/>
          <w:color w:val="000000"/>
          <w:sz w:val="16"/>
          <w:szCs w:val="16"/>
          <w:highlight w:val="white"/>
        </w:rPr>
        <w:t>az</w:t>
      </w:r>
      <w:proofErr w:type="gramEnd"/>
      <w:r>
        <w:rPr>
          <w:rFonts w:ascii="Palatino Linotype" w:eastAsia="Palatino Linotype" w:hAnsi="Palatino Linotype" w:cs="Palatino Linotype"/>
          <w:color w:val="000000"/>
          <w:sz w:val="16"/>
          <w:szCs w:val="16"/>
          <w:highlight w:val="white"/>
        </w:rPr>
        <w:t xml:space="preserve">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 (Pp. 7.§ (1) bekezdés 6) pont)</w:t>
      </w:r>
    </w:p>
    <w:p w:rsidR="005D7E30" w:rsidRDefault="005D7E30">
      <w:pPr>
        <w:pStyle w:val="normal"/>
        <w:pBdr>
          <w:top w:val="nil"/>
          <w:left w:val="nil"/>
          <w:bottom w:val="nil"/>
          <w:right w:val="nil"/>
          <w:between w:val="nil"/>
        </w:pBdr>
      </w:pPr>
    </w:p>
  </w:footnote>
  <w:footnote w:id="2">
    <w:p w:rsidR="005D7E30" w:rsidRDefault="005D7E30">
      <w:pPr>
        <w:pStyle w:val="normal"/>
        <w:rPr>
          <w:i/>
          <w:sz w:val="16"/>
          <w:szCs w:val="16"/>
          <w:u w:val="single"/>
        </w:rPr>
      </w:pPr>
      <w:r>
        <w:rPr>
          <w:vertAlign w:val="superscript"/>
        </w:rPr>
        <w:footnoteRef/>
      </w:r>
      <w:r>
        <w:rPr>
          <w:rFonts w:ascii="Times New Roman" w:eastAsia="Times New Roman" w:hAnsi="Times New Roman" w:cs="Times New Roman"/>
          <w:i/>
          <w:sz w:val="16"/>
          <w:szCs w:val="16"/>
          <w:u w:val="single"/>
        </w:rPr>
        <w:t>Tényleges tulajdonos:</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proofErr w:type="gramStart"/>
      <w:r>
        <w:rPr>
          <w:rFonts w:ascii="Times New Roman" w:eastAsia="Times New Roman" w:hAnsi="Times New Roman" w:cs="Times New Roman"/>
          <w:i/>
          <w:color w:val="000000"/>
          <w:sz w:val="16"/>
          <w:szCs w:val="16"/>
        </w:rPr>
        <w:t>a</w:t>
      </w:r>
      <w:proofErr w:type="gramEnd"/>
      <w:r>
        <w:rPr>
          <w:rFonts w:ascii="Times New Roman" w:eastAsia="Times New Roman" w:hAnsi="Times New Roman" w:cs="Times New Roman"/>
          <w:i/>
          <w:color w:val="000000"/>
          <w:sz w:val="16"/>
          <w:szCs w:val="16"/>
        </w:rPr>
        <w:t>) az a természetes személy, aki jogi személyben vagy jogi személyiséggel nem rendelkező szervezetben közvetlenül vagy - </w:t>
      </w:r>
      <w:hyperlink r:id="rId1">
        <w:r>
          <w:rPr>
            <w:rFonts w:ascii="Times New Roman" w:eastAsia="Times New Roman" w:hAnsi="Times New Roman" w:cs="Times New Roman"/>
            <w:i/>
            <w:color w:val="000000"/>
            <w:sz w:val="16"/>
            <w:szCs w:val="16"/>
          </w:rPr>
          <w:t>a Polgári Törvénykönyvről szóló törvény</w:t>
        </w:r>
      </w:hyperlink>
      <w:r>
        <w:rPr>
          <w:rFonts w:ascii="Times New Roman" w:eastAsia="Times New Roman" w:hAnsi="Times New Roman" w:cs="Times New Roman"/>
          <w:i/>
          <w:color w:val="000000"/>
          <w:sz w:val="16"/>
          <w:szCs w:val="16"/>
        </w:rPr>
        <w:t> (a továbbiakban: </w:t>
      </w:r>
      <w:hyperlink r:id="rId2" w:anchor="sid">
        <w:r>
          <w:rPr>
            <w:rFonts w:ascii="Times New Roman" w:eastAsia="Times New Roman" w:hAnsi="Times New Roman" w:cs="Times New Roman"/>
            <w:i/>
            <w:color w:val="000000"/>
            <w:sz w:val="16"/>
            <w:szCs w:val="16"/>
          </w:rPr>
          <w:t>Ptk.</w:t>
        </w:r>
      </w:hyperlink>
      <w:r>
        <w:rPr>
          <w:rFonts w:ascii="Times New Roman" w:eastAsia="Times New Roman" w:hAnsi="Times New Roman" w:cs="Times New Roman"/>
          <w:i/>
          <w:color w:val="000000"/>
          <w:sz w:val="16"/>
          <w:szCs w:val="16"/>
        </w:rPr>
        <w:t>) </w:t>
      </w:r>
      <w:hyperlink r:id="rId3" w:anchor="sidlawrefP(8:2)B(4)">
        <w:r>
          <w:rPr>
            <w:rFonts w:ascii="Times New Roman" w:eastAsia="Times New Roman" w:hAnsi="Times New Roman" w:cs="Times New Roman"/>
            <w:i/>
            <w:color w:val="000000"/>
            <w:sz w:val="16"/>
            <w:szCs w:val="16"/>
          </w:rPr>
          <w:t>8:2. § (4) bekezdésében</w:t>
        </w:r>
      </w:hyperlink>
      <w:r>
        <w:rPr>
          <w:rFonts w:ascii="Times New Roman" w:eastAsia="Times New Roman" w:hAnsi="Times New Roman" w:cs="Times New Roman"/>
          <w:i/>
          <w:color w:val="000000"/>
          <w:sz w:val="16"/>
          <w:szCs w:val="16"/>
        </w:rPr>
        <w:t>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b) az a természetes személy, aki jogi személyben vagy jogi személyiséggel nem rendelkező szervezetben - a </w:t>
      </w:r>
      <w:hyperlink r:id="rId4" w:anchor="sidlawrefP(8:2)B(2)">
        <w:r>
          <w:rPr>
            <w:rFonts w:ascii="Times New Roman" w:eastAsia="Times New Roman" w:hAnsi="Times New Roman" w:cs="Times New Roman"/>
            <w:i/>
            <w:color w:val="000000"/>
            <w:sz w:val="16"/>
            <w:szCs w:val="16"/>
          </w:rPr>
          <w:t>Ptk. 8:2. § (2) bekezdésében</w:t>
        </w:r>
      </w:hyperlink>
      <w:r>
        <w:rPr>
          <w:rFonts w:ascii="Times New Roman" w:eastAsia="Times New Roman" w:hAnsi="Times New Roman" w:cs="Times New Roman"/>
          <w:i/>
          <w:color w:val="000000"/>
          <w:sz w:val="16"/>
          <w:szCs w:val="16"/>
        </w:rPr>
        <w:t xml:space="preserve"> meghatározott - meghatározó befolyással rendelkezik,</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c) az a természetes személy, akinek megbízásából valamely ügyletet végrehajtanak, vagy aki egyéb módon tényleges irányítást, ellenőrzést gyakorol a természetes személy ügyfél tevékenysége felett,</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d) alapítványok esetében az a természetes személy,</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da) aki az alapítvány vagyona legalább huszonöt százalékának a kedvezményezettje, ha a leendő kedvezményezetteket már meghatározták,</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proofErr w:type="gramStart"/>
      <w:r>
        <w:rPr>
          <w:rFonts w:ascii="Times New Roman" w:eastAsia="Times New Roman" w:hAnsi="Times New Roman" w:cs="Times New Roman"/>
          <w:i/>
          <w:color w:val="000000"/>
          <w:sz w:val="16"/>
          <w:szCs w:val="16"/>
        </w:rPr>
        <w:t>db</w:t>
      </w:r>
      <w:proofErr w:type="gramEnd"/>
      <w:r>
        <w:rPr>
          <w:rFonts w:ascii="Times New Roman" w:eastAsia="Times New Roman" w:hAnsi="Times New Roman" w:cs="Times New Roman"/>
          <w:i/>
          <w:color w:val="000000"/>
          <w:sz w:val="16"/>
          <w:szCs w:val="16"/>
        </w:rPr>
        <w:t>) akinek érdekében az alapítványt létrehozták, illetve működtetik, ha a kedvezményezetteket még nem határozták meg, vagy</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proofErr w:type="spellStart"/>
      <w:r>
        <w:rPr>
          <w:rFonts w:ascii="Times New Roman" w:eastAsia="Times New Roman" w:hAnsi="Times New Roman" w:cs="Times New Roman"/>
          <w:i/>
          <w:color w:val="000000"/>
          <w:sz w:val="16"/>
          <w:szCs w:val="16"/>
        </w:rPr>
        <w:t>dc</w:t>
      </w:r>
      <w:proofErr w:type="spellEnd"/>
      <w:r>
        <w:rPr>
          <w:rFonts w:ascii="Times New Roman" w:eastAsia="Times New Roman" w:hAnsi="Times New Roman" w:cs="Times New Roman"/>
          <w:i/>
          <w:color w:val="000000"/>
          <w:sz w:val="16"/>
          <w:szCs w:val="16"/>
        </w:rPr>
        <w:t xml:space="preserve">) aki tagja az </w:t>
      </w:r>
      <w:proofErr w:type="gramStart"/>
      <w:r>
        <w:rPr>
          <w:rFonts w:ascii="Times New Roman" w:eastAsia="Times New Roman" w:hAnsi="Times New Roman" w:cs="Times New Roman"/>
          <w:i/>
          <w:color w:val="000000"/>
          <w:sz w:val="16"/>
          <w:szCs w:val="16"/>
        </w:rPr>
        <w:t>alapítvány kezelő</w:t>
      </w:r>
      <w:proofErr w:type="gramEnd"/>
      <w:r>
        <w:rPr>
          <w:rFonts w:ascii="Times New Roman" w:eastAsia="Times New Roman" w:hAnsi="Times New Roman" w:cs="Times New Roman"/>
          <w:i/>
          <w:color w:val="000000"/>
          <w:sz w:val="16"/>
          <w:szCs w:val="16"/>
        </w:rPr>
        <w:t xml:space="preserve"> szervének, vagy meghatározó befolyást gyakorol az alapítvány vagyonának legalább huszonöt százaléka felett, illetve az alapítvány képviseletében eljár,</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proofErr w:type="gramStart"/>
      <w:r>
        <w:rPr>
          <w:rFonts w:ascii="Times New Roman" w:eastAsia="Times New Roman" w:hAnsi="Times New Roman" w:cs="Times New Roman"/>
          <w:i/>
          <w:color w:val="000000"/>
          <w:sz w:val="16"/>
          <w:szCs w:val="16"/>
        </w:rPr>
        <w:t>e</w:t>
      </w:r>
      <w:proofErr w:type="gramEnd"/>
      <w:r>
        <w:rPr>
          <w:rFonts w:ascii="Times New Roman" w:eastAsia="Times New Roman" w:hAnsi="Times New Roman" w:cs="Times New Roman"/>
          <w:i/>
          <w:color w:val="000000"/>
          <w:sz w:val="16"/>
          <w:szCs w:val="16"/>
        </w:rPr>
        <w:t>) bizalmi vagyonkezelési szerződés esetében</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proofErr w:type="spellStart"/>
      <w:r>
        <w:rPr>
          <w:rFonts w:ascii="Times New Roman" w:eastAsia="Times New Roman" w:hAnsi="Times New Roman" w:cs="Times New Roman"/>
          <w:i/>
          <w:color w:val="000000"/>
          <w:sz w:val="16"/>
          <w:szCs w:val="16"/>
        </w:rPr>
        <w:t>ea</w:t>
      </w:r>
      <w:proofErr w:type="spellEnd"/>
      <w:r>
        <w:rPr>
          <w:rFonts w:ascii="Times New Roman" w:eastAsia="Times New Roman" w:hAnsi="Times New Roman" w:cs="Times New Roman"/>
          <w:i/>
          <w:color w:val="000000"/>
          <w:sz w:val="16"/>
          <w:szCs w:val="16"/>
        </w:rPr>
        <w:t>) a vagyonrendelő, valamint annak a) vagy b) pont szerinti tényleges tulajdonosa,</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proofErr w:type="gramStart"/>
      <w:r>
        <w:rPr>
          <w:rFonts w:ascii="Times New Roman" w:eastAsia="Times New Roman" w:hAnsi="Times New Roman" w:cs="Times New Roman"/>
          <w:i/>
          <w:color w:val="000000"/>
          <w:sz w:val="16"/>
          <w:szCs w:val="16"/>
        </w:rPr>
        <w:t>eb</w:t>
      </w:r>
      <w:proofErr w:type="gramEnd"/>
      <w:r>
        <w:rPr>
          <w:rFonts w:ascii="Times New Roman" w:eastAsia="Times New Roman" w:hAnsi="Times New Roman" w:cs="Times New Roman"/>
          <w:i/>
          <w:color w:val="000000"/>
          <w:sz w:val="16"/>
          <w:szCs w:val="16"/>
        </w:rPr>
        <w:t>) a vagyonkezelő, valamint annak a) vagy b) pont szerinti tényleges tulajdonosa,</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proofErr w:type="spellStart"/>
      <w:r>
        <w:rPr>
          <w:rFonts w:ascii="Times New Roman" w:eastAsia="Times New Roman" w:hAnsi="Times New Roman" w:cs="Times New Roman"/>
          <w:i/>
          <w:color w:val="000000"/>
          <w:sz w:val="16"/>
          <w:szCs w:val="16"/>
        </w:rPr>
        <w:t>ec</w:t>
      </w:r>
      <w:proofErr w:type="spellEnd"/>
      <w:r>
        <w:rPr>
          <w:rFonts w:ascii="Times New Roman" w:eastAsia="Times New Roman" w:hAnsi="Times New Roman" w:cs="Times New Roman"/>
          <w:i/>
          <w:color w:val="000000"/>
          <w:sz w:val="16"/>
          <w:szCs w:val="16"/>
        </w:rPr>
        <w:t>) a kedvezményezett vagy a kedvezményezettek csoportja, valamint annak a) vagy b) pont szerinti tényleges tulajdonosa, továbbá</w:t>
      </w:r>
    </w:p>
    <w:p w:rsidR="005D7E30" w:rsidRDefault="005D7E30">
      <w:pPr>
        <w:pStyle w:val="normal"/>
        <w:shd w:val="clear" w:color="auto" w:fill="FFFFFF"/>
        <w:ind w:firstLine="240"/>
        <w:jc w:val="both"/>
        <w:rPr>
          <w:rFonts w:ascii="Times New Roman" w:eastAsia="Times New Roman" w:hAnsi="Times New Roman" w:cs="Times New Roman"/>
          <w:i/>
          <w:color w:val="000000"/>
          <w:sz w:val="16"/>
          <w:szCs w:val="16"/>
        </w:rPr>
      </w:pPr>
      <w:proofErr w:type="spellStart"/>
      <w:r>
        <w:rPr>
          <w:rFonts w:ascii="Times New Roman" w:eastAsia="Times New Roman" w:hAnsi="Times New Roman" w:cs="Times New Roman"/>
          <w:i/>
          <w:color w:val="000000"/>
          <w:sz w:val="16"/>
          <w:szCs w:val="16"/>
        </w:rPr>
        <w:t>ed</w:t>
      </w:r>
      <w:proofErr w:type="spellEnd"/>
      <w:r>
        <w:rPr>
          <w:rFonts w:ascii="Times New Roman" w:eastAsia="Times New Roman" w:hAnsi="Times New Roman" w:cs="Times New Roman"/>
          <w:i/>
          <w:color w:val="000000"/>
          <w:sz w:val="16"/>
          <w:szCs w:val="16"/>
        </w:rPr>
        <w:t>) az a természetes személy, aki a kezelt vagyon felett egyéb módon ellenőrzést, irányítást gyakorol, továbbá</w:t>
      </w:r>
    </w:p>
    <w:p w:rsidR="005D7E30" w:rsidRDefault="005D7E30">
      <w:pPr>
        <w:pStyle w:val="normal"/>
        <w:shd w:val="clear" w:color="auto" w:fill="FFFFFF"/>
        <w:ind w:firstLine="240"/>
        <w:jc w:val="both"/>
        <w:rPr>
          <w:rFonts w:ascii="Times New Roman" w:eastAsia="Times New Roman" w:hAnsi="Times New Roman" w:cs="Times New Roman"/>
          <w:i/>
          <w:sz w:val="16"/>
          <w:szCs w:val="16"/>
        </w:rPr>
      </w:pPr>
      <w:r>
        <w:rPr>
          <w:rFonts w:ascii="Times New Roman" w:eastAsia="Times New Roman" w:hAnsi="Times New Roman" w:cs="Times New Roman"/>
          <w:i/>
          <w:color w:val="000000"/>
          <w:sz w:val="16"/>
          <w:szCs w:val="16"/>
        </w:rPr>
        <w:t xml:space="preserve">f) az a) és b) pontban meghatározott természetes személy hiányában a jogi személy vagy jogi személyiséggel nem rendelkező </w:t>
      </w:r>
      <w:proofErr w:type="gramStart"/>
      <w:r>
        <w:rPr>
          <w:rFonts w:ascii="Times New Roman" w:eastAsia="Times New Roman" w:hAnsi="Times New Roman" w:cs="Times New Roman"/>
          <w:i/>
          <w:color w:val="000000"/>
          <w:sz w:val="16"/>
          <w:szCs w:val="16"/>
        </w:rPr>
        <w:t>szervezet vezető</w:t>
      </w:r>
      <w:proofErr w:type="gramEnd"/>
      <w:r>
        <w:rPr>
          <w:rFonts w:ascii="Times New Roman" w:eastAsia="Times New Roman" w:hAnsi="Times New Roman" w:cs="Times New Roman"/>
          <w:i/>
          <w:color w:val="000000"/>
          <w:sz w:val="16"/>
          <w:szCs w:val="16"/>
        </w:rPr>
        <w:t xml:space="preserve"> tisztségviselője;</w:t>
      </w:r>
      <w:r>
        <w:rPr>
          <w:rFonts w:ascii="Times New Roman" w:eastAsia="Times New Roman" w:hAnsi="Times New Roman" w:cs="Times New Roman"/>
          <w:i/>
          <w:sz w:val="16"/>
          <w:szCs w:val="16"/>
        </w:rPr>
        <w:t xml:space="preserve"> [2017. évi LIII. tv. (</w:t>
      </w:r>
      <w:proofErr w:type="spellStart"/>
      <w:r>
        <w:rPr>
          <w:rFonts w:ascii="Times New Roman" w:eastAsia="Times New Roman" w:hAnsi="Times New Roman" w:cs="Times New Roman"/>
          <w:i/>
          <w:sz w:val="16"/>
          <w:szCs w:val="16"/>
        </w:rPr>
        <w:t>Pmt</w:t>
      </w:r>
      <w:proofErr w:type="spellEnd"/>
      <w:r>
        <w:rPr>
          <w:rFonts w:ascii="Times New Roman" w:eastAsia="Times New Roman" w:hAnsi="Times New Roman" w:cs="Times New Roman"/>
          <w:i/>
          <w:sz w:val="16"/>
          <w:szCs w:val="16"/>
        </w:rPr>
        <w:t>.) 3. § 38. pont]</w:t>
      </w:r>
    </w:p>
    <w:p w:rsidR="005D7E30" w:rsidRDefault="005D7E30">
      <w:pPr>
        <w:pStyle w:val="normal"/>
        <w:pBdr>
          <w:top w:val="nil"/>
          <w:left w:val="nil"/>
          <w:bottom w:val="nil"/>
          <w:right w:val="nil"/>
          <w:between w:val="nil"/>
        </w:pBdr>
      </w:pPr>
    </w:p>
    <w:p w:rsidR="005D7E30" w:rsidRDefault="005D7E30">
      <w:pPr>
        <w:pStyle w:val="normal"/>
        <w:pBdr>
          <w:top w:val="nil"/>
          <w:left w:val="nil"/>
          <w:bottom w:val="nil"/>
          <w:right w:val="nil"/>
          <w:between w:val="nil"/>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41641"/>
      <w:docPartObj>
        <w:docPartGallery w:val="Page Numbers (Top of Page)"/>
        <w:docPartUnique/>
      </w:docPartObj>
    </w:sdtPr>
    <w:sdtContent>
      <w:p w:rsidR="005D7E30" w:rsidRDefault="005D7E30">
        <w:pPr>
          <w:pStyle w:val="lfej"/>
          <w:jc w:val="center"/>
        </w:pPr>
        <w:fldSimple w:instr=" PAGE   \* MERGEFORMAT ">
          <w:r w:rsidR="00FE0F5B">
            <w:rPr>
              <w:noProof/>
            </w:rPr>
            <w:t>3</w:t>
          </w:r>
        </w:fldSimple>
      </w:p>
    </w:sdtContent>
  </w:sdt>
  <w:p w:rsidR="005D7E30" w:rsidRDefault="005D7E3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30" w:rsidRDefault="005D7E30">
    <w:pPr>
      <w:pStyle w:val="normal"/>
      <w:pBdr>
        <w:top w:val="nil"/>
        <w:left w:val="nil"/>
        <w:bottom w:val="nil"/>
        <w:right w:val="nil"/>
        <w:between w:val="nil"/>
      </w:pBd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508"/>
    <w:multiLevelType w:val="multilevel"/>
    <w:tmpl w:val="121C3312"/>
    <w:lvl w:ilvl="0">
      <w:start w:val="3"/>
      <w:numFmt w:val="decimal"/>
      <w:lvlText w:val="%1."/>
      <w:lvlJc w:val="left"/>
      <w:pPr>
        <w:ind w:left="360" w:hanging="360"/>
      </w:pPr>
      <w:rPr>
        <w:sz w:val="22"/>
        <w:szCs w:val="22"/>
      </w:rPr>
    </w:lvl>
    <w:lvl w:ilvl="1">
      <w:start w:val="1"/>
      <w:numFmt w:val="decimal"/>
      <w:lvlText w:val="%1.%2."/>
      <w:lvlJc w:val="left"/>
      <w:pPr>
        <w:ind w:left="927" w:hanging="360"/>
      </w:pPr>
      <w:rPr>
        <w:rFonts w:ascii="Times New Roman" w:eastAsia="Times New Roman" w:hAnsi="Times New Roman" w:cs="Times New Roman"/>
        <w:sz w:val="22"/>
        <w:szCs w:val="22"/>
      </w:rPr>
    </w:lvl>
    <w:lvl w:ilvl="2">
      <w:start w:val="1"/>
      <w:numFmt w:val="decimal"/>
      <w:lvlText w:val="%1.%2.%3."/>
      <w:lvlJc w:val="left"/>
      <w:pPr>
        <w:ind w:left="1854" w:hanging="720"/>
      </w:pPr>
      <w:rPr>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6336" w:hanging="1800"/>
      </w:pPr>
      <w:rPr>
        <w:sz w:val="22"/>
        <w:szCs w:val="22"/>
      </w:rPr>
    </w:lvl>
  </w:abstractNum>
  <w:abstractNum w:abstractNumId="1">
    <w:nsid w:val="0EB4354B"/>
    <w:multiLevelType w:val="multilevel"/>
    <w:tmpl w:val="54966716"/>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12F14E29"/>
    <w:multiLevelType w:val="multilevel"/>
    <w:tmpl w:val="832EEF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9260D16"/>
    <w:multiLevelType w:val="multilevel"/>
    <w:tmpl w:val="7EF2B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900D1D"/>
    <w:multiLevelType w:val="multilevel"/>
    <w:tmpl w:val="7BE476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2AF53CC"/>
    <w:multiLevelType w:val="multilevel"/>
    <w:tmpl w:val="F40860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5B42FB2"/>
    <w:multiLevelType w:val="multilevel"/>
    <w:tmpl w:val="FE76B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2A7A2F"/>
    <w:multiLevelType w:val="multilevel"/>
    <w:tmpl w:val="63201C0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nsid w:val="2A1B773E"/>
    <w:multiLevelType w:val="multilevel"/>
    <w:tmpl w:val="AFD61E9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9">
    <w:nsid w:val="2AB52A2F"/>
    <w:multiLevelType w:val="multilevel"/>
    <w:tmpl w:val="129E88E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DFC3E21"/>
    <w:multiLevelType w:val="multilevel"/>
    <w:tmpl w:val="6F7A2CDE"/>
    <w:lvl w:ilvl="0">
      <w:start w:val="10"/>
      <w:numFmt w:val="bullet"/>
      <w:lvlText w:val="-"/>
      <w:lvlJc w:val="left"/>
      <w:pPr>
        <w:ind w:left="1068" w:hanging="360"/>
      </w:pPr>
      <w:rPr>
        <w:rFonts w:ascii="EB Garamond" w:eastAsia="EB Garamond" w:hAnsi="EB Garamond" w:cs="EB Garamond"/>
        <w:sz w:val="22"/>
        <w:szCs w:val="22"/>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3EB01D5F"/>
    <w:multiLevelType w:val="multilevel"/>
    <w:tmpl w:val="0BFC09AC"/>
    <w:lvl w:ilvl="0">
      <w:start w:val="6"/>
      <w:numFmt w:val="decimal"/>
      <w:lvlText w:val="%1."/>
      <w:lvlJc w:val="left"/>
      <w:pPr>
        <w:ind w:left="360" w:hanging="360"/>
      </w:pPr>
      <w:rPr>
        <w:rFonts w:ascii="EB Garamond" w:eastAsia="EB Garamond" w:hAnsi="EB Garamond" w:cs="EB Garamond"/>
        <w:b/>
        <w:sz w:val="22"/>
        <w:szCs w:val="22"/>
      </w:rPr>
    </w:lvl>
    <w:lvl w:ilvl="1">
      <w:start w:val="1"/>
      <w:numFmt w:val="decimal"/>
      <w:lvlText w:val="%1.%2."/>
      <w:lvlJc w:val="left"/>
      <w:pPr>
        <w:ind w:left="927" w:hanging="360"/>
      </w:pPr>
      <w:rPr>
        <w:rFonts w:ascii="Times New Roman" w:eastAsia="Times New Roman" w:hAnsi="Times New Roman" w:cs="Times New Roman"/>
        <w:sz w:val="22"/>
        <w:szCs w:val="22"/>
      </w:rPr>
    </w:lvl>
    <w:lvl w:ilvl="2">
      <w:start w:val="1"/>
      <w:numFmt w:val="decimal"/>
      <w:lvlText w:val="%1.%2.%3."/>
      <w:lvlJc w:val="left"/>
      <w:pPr>
        <w:ind w:left="1854" w:hanging="720"/>
      </w:pPr>
      <w:rPr>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6336" w:hanging="1800"/>
      </w:pPr>
      <w:rPr>
        <w:sz w:val="22"/>
        <w:szCs w:val="22"/>
      </w:rPr>
    </w:lvl>
  </w:abstractNum>
  <w:abstractNum w:abstractNumId="12">
    <w:nsid w:val="479150BD"/>
    <w:multiLevelType w:val="multilevel"/>
    <w:tmpl w:val="5B5EB140"/>
    <w:lvl w:ilvl="0">
      <w:start w:val="11"/>
      <w:numFmt w:val="decimal"/>
      <w:lvlText w:val="%1."/>
      <w:lvlJc w:val="left"/>
      <w:pPr>
        <w:ind w:left="450" w:hanging="450"/>
      </w:pPr>
      <w:rPr>
        <w:rFonts w:ascii="EB Garamond" w:eastAsia="EB Garamond" w:hAnsi="EB Garamond" w:cs="EB Garamond"/>
        <w:b/>
        <w:sz w:val="22"/>
        <w:szCs w:val="22"/>
      </w:rPr>
    </w:lvl>
    <w:lvl w:ilvl="1">
      <w:start w:val="1"/>
      <w:numFmt w:val="decimal"/>
      <w:lvlText w:val="%1.%2."/>
      <w:lvlJc w:val="left"/>
      <w:pPr>
        <w:ind w:left="930" w:hanging="450"/>
      </w:pPr>
      <w:rPr>
        <w:rFonts w:ascii="Times New Roman" w:eastAsia="Times New Roman" w:hAnsi="Times New Roman" w:cs="Times New Roman"/>
        <w:sz w:val="22"/>
        <w:szCs w:val="22"/>
      </w:rPr>
    </w:lvl>
    <w:lvl w:ilvl="2">
      <w:start w:val="1"/>
      <w:numFmt w:val="decimal"/>
      <w:lvlText w:val="%1.%2.%3."/>
      <w:lvlJc w:val="left"/>
      <w:pPr>
        <w:ind w:left="1680" w:hanging="720"/>
      </w:pPr>
      <w:rPr>
        <w:sz w:val="22"/>
        <w:szCs w:val="22"/>
      </w:rPr>
    </w:lvl>
    <w:lvl w:ilvl="3">
      <w:start w:val="1"/>
      <w:numFmt w:val="decimal"/>
      <w:lvlText w:val="%1.%2.%3.%4."/>
      <w:lvlJc w:val="left"/>
      <w:pPr>
        <w:ind w:left="2160" w:hanging="720"/>
      </w:pPr>
      <w:rPr>
        <w:sz w:val="22"/>
        <w:szCs w:val="22"/>
      </w:rPr>
    </w:lvl>
    <w:lvl w:ilvl="4">
      <w:start w:val="1"/>
      <w:numFmt w:val="decimal"/>
      <w:lvlText w:val="%1.%2.%3.%4.%5."/>
      <w:lvlJc w:val="left"/>
      <w:pPr>
        <w:ind w:left="3000" w:hanging="1080"/>
      </w:pPr>
      <w:rPr>
        <w:sz w:val="22"/>
        <w:szCs w:val="22"/>
      </w:rPr>
    </w:lvl>
    <w:lvl w:ilvl="5">
      <w:start w:val="1"/>
      <w:numFmt w:val="decimal"/>
      <w:lvlText w:val="%1.%2.%3.%4.%5.%6."/>
      <w:lvlJc w:val="left"/>
      <w:pPr>
        <w:ind w:left="3480" w:hanging="1080"/>
      </w:pPr>
      <w:rPr>
        <w:sz w:val="22"/>
        <w:szCs w:val="22"/>
      </w:rPr>
    </w:lvl>
    <w:lvl w:ilvl="6">
      <w:start w:val="1"/>
      <w:numFmt w:val="decimal"/>
      <w:lvlText w:val="%1.%2.%3.%4.%5.%6.%7."/>
      <w:lvlJc w:val="left"/>
      <w:pPr>
        <w:ind w:left="4320" w:hanging="1440"/>
      </w:pPr>
      <w:rPr>
        <w:sz w:val="22"/>
        <w:szCs w:val="22"/>
      </w:rPr>
    </w:lvl>
    <w:lvl w:ilvl="7">
      <w:start w:val="1"/>
      <w:numFmt w:val="decimal"/>
      <w:lvlText w:val="%1.%2.%3.%4.%5.%6.%7.%8."/>
      <w:lvlJc w:val="left"/>
      <w:pPr>
        <w:ind w:left="4800" w:hanging="1440"/>
      </w:pPr>
      <w:rPr>
        <w:sz w:val="22"/>
        <w:szCs w:val="22"/>
      </w:rPr>
    </w:lvl>
    <w:lvl w:ilvl="8">
      <w:start w:val="1"/>
      <w:numFmt w:val="decimal"/>
      <w:lvlText w:val="%1.%2.%3.%4.%5.%6.%7.%8.%9."/>
      <w:lvlJc w:val="left"/>
      <w:pPr>
        <w:ind w:left="5640" w:hanging="1800"/>
      </w:pPr>
      <w:rPr>
        <w:sz w:val="22"/>
        <w:szCs w:val="22"/>
      </w:rPr>
    </w:lvl>
  </w:abstractNum>
  <w:abstractNum w:abstractNumId="13">
    <w:nsid w:val="54546059"/>
    <w:multiLevelType w:val="multilevel"/>
    <w:tmpl w:val="0B1CA3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C25FBF"/>
    <w:multiLevelType w:val="multilevel"/>
    <w:tmpl w:val="C3A63C3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5F58000E"/>
    <w:multiLevelType w:val="multilevel"/>
    <w:tmpl w:val="A120B344"/>
    <w:lvl w:ilvl="0">
      <w:start w:val="3"/>
      <w:numFmt w:val="decimal"/>
      <w:lvlText w:val="%1."/>
      <w:lvlJc w:val="left"/>
      <w:pPr>
        <w:ind w:left="360" w:hanging="360"/>
      </w:pPr>
    </w:lvl>
    <w:lvl w:ilvl="1">
      <w:start w:val="3"/>
      <w:numFmt w:val="decimal"/>
      <w:lvlText w:val="%1.%2."/>
      <w:lvlJc w:val="left"/>
      <w:pPr>
        <w:ind w:left="1287" w:hanging="360"/>
      </w:pPr>
      <w:rPr>
        <w:rFonts w:ascii="Times New Roman" w:eastAsia="Times New Roman" w:hAnsi="Times New Roman" w:cs="Times New Roman"/>
        <w:sz w:val="22"/>
        <w:szCs w:val="22"/>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6">
    <w:nsid w:val="61983E07"/>
    <w:multiLevelType w:val="multilevel"/>
    <w:tmpl w:val="8762644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
    <w:nsid w:val="64CA5503"/>
    <w:multiLevelType w:val="multilevel"/>
    <w:tmpl w:val="361ADCE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0216812"/>
    <w:multiLevelType w:val="multilevel"/>
    <w:tmpl w:val="90F45A9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8D95CA1"/>
    <w:multiLevelType w:val="multilevel"/>
    <w:tmpl w:val="AF364194"/>
    <w:lvl w:ilvl="0">
      <w:start w:val="1"/>
      <w:numFmt w:val="decimal"/>
      <w:lvlText w:val="%1."/>
      <w:lvlJc w:val="left"/>
      <w:pPr>
        <w:ind w:left="720" w:hanging="360"/>
      </w:pPr>
      <w:rPr>
        <w:rFonts w:ascii="EB Garamond" w:eastAsia="EB Garamond" w:hAnsi="EB Garamond" w:cs="EB Garamond"/>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BD27FA0"/>
    <w:multiLevelType w:val="hybridMultilevel"/>
    <w:tmpl w:val="BE4A93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2"/>
  </w:num>
  <w:num w:numId="5">
    <w:abstractNumId w:val="5"/>
  </w:num>
  <w:num w:numId="6">
    <w:abstractNumId w:val="1"/>
  </w:num>
  <w:num w:numId="7">
    <w:abstractNumId w:val="0"/>
  </w:num>
  <w:num w:numId="8">
    <w:abstractNumId w:val="15"/>
  </w:num>
  <w:num w:numId="9">
    <w:abstractNumId w:val="16"/>
  </w:num>
  <w:num w:numId="10">
    <w:abstractNumId w:val="3"/>
  </w:num>
  <w:num w:numId="11">
    <w:abstractNumId w:val="11"/>
  </w:num>
  <w:num w:numId="12">
    <w:abstractNumId w:val="8"/>
  </w:num>
  <w:num w:numId="13">
    <w:abstractNumId w:val="19"/>
  </w:num>
  <w:num w:numId="14">
    <w:abstractNumId w:val="4"/>
  </w:num>
  <w:num w:numId="15">
    <w:abstractNumId w:val="14"/>
  </w:num>
  <w:num w:numId="16">
    <w:abstractNumId w:val="10"/>
  </w:num>
  <w:num w:numId="17">
    <w:abstractNumId w:val="17"/>
  </w:num>
  <w:num w:numId="18">
    <w:abstractNumId w:val="6"/>
  </w:num>
  <w:num w:numId="19">
    <w:abstractNumId w:val="12"/>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20"/>
  <w:hyphenationZone w:val="425"/>
  <w:characterSpacingControl w:val="doNotCompress"/>
  <w:footnotePr>
    <w:footnote w:id="-1"/>
    <w:footnote w:id="0"/>
  </w:footnotePr>
  <w:endnotePr>
    <w:endnote w:id="-1"/>
    <w:endnote w:id="0"/>
  </w:endnotePr>
  <w:compat/>
  <w:rsids>
    <w:rsidRoot w:val="00511311"/>
    <w:rsid w:val="002831A0"/>
    <w:rsid w:val="002A6051"/>
    <w:rsid w:val="002C3FCC"/>
    <w:rsid w:val="003C2655"/>
    <w:rsid w:val="003C3AE0"/>
    <w:rsid w:val="004928EF"/>
    <w:rsid w:val="004936F7"/>
    <w:rsid w:val="00511146"/>
    <w:rsid w:val="00511311"/>
    <w:rsid w:val="00511974"/>
    <w:rsid w:val="0053184E"/>
    <w:rsid w:val="00554401"/>
    <w:rsid w:val="0056670F"/>
    <w:rsid w:val="005A6147"/>
    <w:rsid w:val="005A7485"/>
    <w:rsid w:val="005D7E30"/>
    <w:rsid w:val="00641434"/>
    <w:rsid w:val="00676D1D"/>
    <w:rsid w:val="006D2554"/>
    <w:rsid w:val="007409B0"/>
    <w:rsid w:val="0075612F"/>
    <w:rsid w:val="007D2545"/>
    <w:rsid w:val="008C2355"/>
    <w:rsid w:val="008F1685"/>
    <w:rsid w:val="009C6016"/>
    <w:rsid w:val="009F0271"/>
    <w:rsid w:val="00AC0201"/>
    <w:rsid w:val="00AD589D"/>
    <w:rsid w:val="00B06F18"/>
    <w:rsid w:val="00BF38B1"/>
    <w:rsid w:val="00C32386"/>
    <w:rsid w:val="00D71186"/>
    <w:rsid w:val="00D754B4"/>
    <w:rsid w:val="00D91503"/>
    <w:rsid w:val="00E27D8A"/>
    <w:rsid w:val="00E434FC"/>
    <w:rsid w:val="00E44156"/>
    <w:rsid w:val="00EF2E31"/>
    <w:rsid w:val="00FC16B5"/>
    <w:rsid w:val="00FE0F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A"/>
        <w:sz w:val="24"/>
        <w:szCs w:val="24"/>
        <w:lang w:val="hu-HU" w:eastAsia="hu-H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1685"/>
  </w:style>
  <w:style w:type="paragraph" w:styleId="Cmsor1">
    <w:name w:val="heading 1"/>
    <w:basedOn w:val="normal"/>
    <w:next w:val="normal"/>
    <w:rsid w:val="00511311"/>
    <w:pPr>
      <w:keepNext/>
      <w:keepLines/>
      <w:spacing w:before="240"/>
      <w:outlineLvl w:val="0"/>
    </w:pPr>
    <w:rPr>
      <w:rFonts w:ascii="Cambria" w:eastAsia="Cambria" w:hAnsi="Cambria" w:cs="Cambria"/>
      <w:color w:val="366091"/>
      <w:sz w:val="32"/>
      <w:szCs w:val="32"/>
    </w:rPr>
  </w:style>
  <w:style w:type="paragraph" w:styleId="Cmsor2">
    <w:name w:val="heading 2"/>
    <w:basedOn w:val="normal"/>
    <w:next w:val="normal"/>
    <w:rsid w:val="00511311"/>
    <w:pPr>
      <w:keepNext/>
      <w:keepLines/>
      <w:spacing w:before="360" w:after="80"/>
      <w:outlineLvl w:val="1"/>
    </w:pPr>
    <w:rPr>
      <w:b/>
      <w:sz w:val="36"/>
      <w:szCs w:val="36"/>
    </w:rPr>
  </w:style>
  <w:style w:type="paragraph" w:styleId="Cmsor3">
    <w:name w:val="heading 3"/>
    <w:basedOn w:val="normal"/>
    <w:next w:val="normal"/>
    <w:rsid w:val="00511311"/>
    <w:pPr>
      <w:keepNext/>
      <w:keepLines/>
      <w:spacing w:before="280" w:after="80"/>
      <w:outlineLvl w:val="2"/>
    </w:pPr>
    <w:rPr>
      <w:b/>
      <w:sz w:val="28"/>
      <w:szCs w:val="28"/>
    </w:rPr>
  </w:style>
  <w:style w:type="paragraph" w:styleId="Cmsor4">
    <w:name w:val="heading 4"/>
    <w:basedOn w:val="normal"/>
    <w:next w:val="normal"/>
    <w:rsid w:val="00511311"/>
    <w:pPr>
      <w:keepNext/>
      <w:keepLines/>
      <w:spacing w:before="240" w:after="40"/>
      <w:outlineLvl w:val="3"/>
    </w:pPr>
    <w:rPr>
      <w:b/>
    </w:rPr>
  </w:style>
  <w:style w:type="paragraph" w:styleId="Cmsor5">
    <w:name w:val="heading 5"/>
    <w:basedOn w:val="normal"/>
    <w:next w:val="normal"/>
    <w:rsid w:val="00511311"/>
    <w:pPr>
      <w:keepNext/>
      <w:keepLines/>
      <w:spacing w:before="220" w:after="40"/>
      <w:outlineLvl w:val="4"/>
    </w:pPr>
    <w:rPr>
      <w:b/>
      <w:sz w:val="22"/>
      <w:szCs w:val="22"/>
    </w:rPr>
  </w:style>
  <w:style w:type="paragraph" w:styleId="Cmsor6">
    <w:name w:val="heading 6"/>
    <w:basedOn w:val="normal"/>
    <w:next w:val="normal"/>
    <w:rsid w:val="00511311"/>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511311"/>
  </w:style>
  <w:style w:type="table" w:customStyle="1" w:styleId="TableNormal">
    <w:name w:val="Table Normal"/>
    <w:rsid w:val="00511311"/>
    <w:tblPr>
      <w:tblCellMar>
        <w:top w:w="0" w:type="dxa"/>
        <w:left w:w="0" w:type="dxa"/>
        <w:bottom w:w="0" w:type="dxa"/>
        <w:right w:w="0" w:type="dxa"/>
      </w:tblCellMar>
    </w:tblPr>
  </w:style>
  <w:style w:type="paragraph" w:styleId="Cm">
    <w:name w:val="Title"/>
    <w:basedOn w:val="normal"/>
    <w:next w:val="normal"/>
    <w:rsid w:val="00511311"/>
    <w:pPr>
      <w:keepNext/>
      <w:keepLines/>
      <w:spacing w:before="480" w:after="120"/>
    </w:pPr>
    <w:rPr>
      <w:b/>
      <w:sz w:val="72"/>
      <w:szCs w:val="72"/>
    </w:rPr>
  </w:style>
  <w:style w:type="paragraph" w:styleId="Alcm">
    <w:name w:val="Subtitle"/>
    <w:basedOn w:val="normal"/>
    <w:next w:val="normal"/>
    <w:rsid w:val="00511311"/>
    <w:pPr>
      <w:keepNext/>
      <w:keepLines/>
      <w:spacing w:before="360" w:after="80"/>
    </w:pPr>
    <w:rPr>
      <w:rFonts w:ascii="Georgia" w:eastAsia="Georgia" w:hAnsi="Georgia" w:cs="Georgia"/>
      <w:i/>
      <w:color w:val="666666"/>
      <w:sz w:val="48"/>
      <w:szCs w:val="48"/>
    </w:rPr>
  </w:style>
  <w:style w:type="table" w:customStyle="1" w:styleId="a">
    <w:basedOn w:val="TableNormal"/>
    <w:rsid w:val="00511311"/>
    <w:tblPr>
      <w:tblStyleRowBandSize w:val="1"/>
      <w:tblStyleColBandSize w:val="1"/>
      <w:tblCellMar>
        <w:top w:w="0" w:type="dxa"/>
        <w:left w:w="68" w:type="dxa"/>
        <w:bottom w:w="0" w:type="dxa"/>
        <w:right w:w="115" w:type="dxa"/>
      </w:tblCellMar>
    </w:tblPr>
  </w:style>
  <w:style w:type="table" w:customStyle="1" w:styleId="a0">
    <w:basedOn w:val="TableNormal"/>
    <w:rsid w:val="00511311"/>
    <w:tblPr>
      <w:tblStyleRowBandSize w:val="1"/>
      <w:tblStyleColBandSize w:val="1"/>
      <w:tblCellMar>
        <w:top w:w="0" w:type="dxa"/>
        <w:left w:w="70" w:type="dxa"/>
        <w:bottom w:w="0" w:type="dxa"/>
        <w:right w:w="70" w:type="dxa"/>
      </w:tblCellMar>
    </w:tblPr>
  </w:style>
  <w:style w:type="table" w:customStyle="1" w:styleId="a1">
    <w:basedOn w:val="TableNormal"/>
    <w:rsid w:val="00511311"/>
    <w:tblPr>
      <w:tblStyleRowBandSize w:val="1"/>
      <w:tblStyleColBandSize w:val="1"/>
      <w:tblCellMar>
        <w:top w:w="0" w:type="dxa"/>
        <w:left w:w="70" w:type="dxa"/>
        <w:bottom w:w="0" w:type="dxa"/>
        <w:right w:w="70" w:type="dxa"/>
      </w:tblCellMar>
    </w:tblPr>
  </w:style>
  <w:style w:type="paragraph" w:styleId="Buborkszveg">
    <w:name w:val="Balloon Text"/>
    <w:basedOn w:val="Norml"/>
    <w:link w:val="BuborkszvegChar"/>
    <w:uiPriority w:val="99"/>
    <w:semiHidden/>
    <w:unhideWhenUsed/>
    <w:rsid w:val="00511974"/>
    <w:rPr>
      <w:rFonts w:ascii="Tahoma" w:hAnsi="Tahoma" w:cs="Tahoma"/>
      <w:sz w:val="16"/>
      <w:szCs w:val="16"/>
    </w:rPr>
  </w:style>
  <w:style w:type="character" w:customStyle="1" w:styleId="BuborkszvegChar">
    <w:name w:val="Buborékszöveg Char"/>
    <w:basedOn w:val="Bekezdsalapbettpusa"/>
    <w:link w:val="Buborkszveg"/>
    <w:uiPriority w:val="99"/>
    <w:semiHidden/>
    <w:rsid w:val="00511974"/>
    <w:rPr>
      <w:rFonts w:ascii="Tahoma" w:hAnsi="Tahoma" w:cs="Tahoma"/>
      <w:sz w:val="16"/>
      <w:szCs w:val="16"/>
    </w:rPr>
  </w:style>
  <w:style w:type="character" w:styleId="Hiperhivatkozs">
    <w:name w:val="Hyperlink"/>
    <w:basedOn w:val="Bekezdsalapbettpusa"/>
    <w:uiPriority w:val="99"/>
    <w:semiHidden/>
    <w:unhideWhenUsed/>
    <w:rsid w:val="002A6051"/>
    <w:rPr>
      <w:color w:val="0000FF"/>
      <w:u w:val="single"/>
    </w:rPr>
  </w:style>
  <w:style w:type="paragraph" w:styleId="lfej">
    <w:name w:val="header"/>
    <w:basedOn w:val="Norml"/>
    <w:link w:val="lfejChar"/>
    <w:uiPriority w:val="99"/>
    <w:unhideWhenUsed/>
    <w:rsid w:val="0056670F"/>
    <w:pPr>
      <w:tabs>
        <w:tab w:val="center" w:pos="4536"/>
        <w:tab w:val="right" w:pos="9072"/>
      </w:tabs>
    </w:pPr>
  </w:style>
  <w:style w:type="character" w:customStyle="1" w:styleId="lfejChar">
    <w:name w:val="Élőfej Char"/>
    <w:basedOn w:val="Bekezdsalapbettpusa"/>
    <w:link w:val="lfej"/>
    <w:uiPriority w:val="99"/>
    <w:rsid w:val="0056670F"/>
  </w:style>
  <w:style w:type="paragraph" w:styleId="llb">
    <w:name w:val="footer"/>
    <w:basedOn w:val="Norml"/>
    <w:link w:val="llbChar"/>
    <w:uiPriority w:val="99"/>
    <w:semiHidden/>
    <w:unhideWhenUsed/>
    <w:rsid w:val="0056670F"/>
    <w:pPr>
      <w:tabs>
        <w:tab w:val="center" w:pos="4536"/>
        <w:tab w:val="right" w:pos="9072"/>
      </w:tabs>
    </w:pPr>
  </w:style>
  <w:style w:type="character" w:customStyle="1" w:styleId="llbChar">
    <w:name w:val="Élőláb Char"/>
    <w:basedOn w:val="Bekezdsalapbettpusa"/>
    <w:link w:val="llb"/>
    <w:uiPriority w:val="99"/>
    <w:semiHidden/>
    <w:rsid w:val="0056670F"/>
  </w:style>
  <w:style w:type="paragraph" w:styleId="Listaszerbekezds">
    <w:name w:val="List Paragraph"/>
    <w:basedOn w:val="Norml"/>
    <w:link w:val="ListaszerbekezdsChar"/>
    <w:uiPriority w:val="34"/>
    <w:qFormat/>
    <w:rsid w:val="006D2554"/>
    <w:pPr>
      <w:ind w:left="720"/>
      <w:contextualSpacing/>
    </w:pPr>
    <w:rPr>
      <w:rFonts w:eastAsia="SimSun" w:cs="Mangal"/>
      <w:szCs w:val="21"/>
      <w:lang w:eastAsia="zh-CN" w:bidi="hi-IN"/>
    </w:rPr>
  </w:style>
  <w:style w:type="character" w:customStyle="1" w:styleId="ListaszerbekezdsChar">
    <w:name w:val="Listaszerű bekezdés Char"/>
    <w:link w:val="Listaszerbekezds"/>
    <w:uiPriority w:val="34"/>
    <w:locked/>
    <w:rsid w:val="006D2554"/>
    <w:rPr>
      <w:rFonts w:eastAsia="SimSun" w:cs="Mangal"/>
      <w:szCs w:val="21"/>
      <w:lang w:eastAsia="zh-CN" w:bidi="hi-IN"/>
    </w:rPr>
  </w:style>
</w:styles>
</file>

<file path=word/webSettings.xml><?xml version="1.0" encoding="utf-8"?>
<w:webSettings xmlns:r="http://schemas.openxmlformats.org/officeDocument/2006/relationships" xmlns:w="http://schemas.openxmlformats.org/wordprocessingml/2006/main">
  <w:divs>
    <w:div w:id="1397510300">
      <w:bodyDiv w:val="1"/>
      <w:marLeft w:val="0"/>
      <w:marRight w:val="0"/>
      <w:marTop w:val="0"/>
      <w:marBottom w:val="0"/>
      <w:divBdr>
        <w:top w:val="none" w:sz="0" w:space="0" w:color="auto"/>
        <w:left w:val="none" w:sz="0" w:space="0" w:color="auto"/>
        <w:bottom w:val="none" w:sz="0" w:space="0" w:color="auto"/>
        <w:right w:val="none" w:sz="0" w:space="0" w:color="auto"/>
      </w:divBdr>
    </w:div>
    <w:div w:id="182407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optijus.hu/optijus/lawtext/A1300005.TV" TargetMode="External"/><Relationship Id="rId2" Type="http://schemas.openxmlformats.org/officeDocument/2006/relationships/hyperlink" Target="https://optijus.hu/optijus/lawtext/A1300005.TV" TargetMode="External"/><Relationship Id="rId1" Type="http://schemas.openxmlformats.org/officeDocument/2006/relationships/hyperlink" Target="https://optijus.hu/optijus/lawtext/A1300005.TV/tvalid/2017.7.1./tsid/" TargetMode="External"/><Relationship Id="rId4" Type="http://schemas.openxmlformats.org/officeDocument/2006/relationships/hyperlink" Target="https://optijus.hu/optijus/lawtext/A1300005.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10814</Words>
  <Characters>74619</Characters>
  <Application>Microsoft Office Word</Application>
  <DocSecurity>0</DocSecurity>
  <Lines>621</Lines>
  <Paragraphs>170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2021-09-05T21:28:00Z</dcterms:created>
  <dcterms:modified xsi:type="dcterms:W3CDTF">2021-09-15T12:14:00Z</dcterms:modified>
</cp:coreProperties>
</file>