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F80E" w14:textId="77777777" w:rsidR="00C175AB" w:rsidRPr="00C175AB" w:rsidRDefault="00C175AB" w:rsidP="00C175AB">
      <w:pPr>
        <w:spacing w:line="360" w:lineRule="auto"/>
        <w:ind w:left="1440"/>
        <w:jc w:val="right"/>
      </w:pPr>
      <w:bookmarkStart w:id="0" w:name="_GoBack"/>
      <w:bookmarkEnd w:id="0"/>
      <w:r w:rsidRPr="00C175AB">
        <w:rPr>
          <w:iCs/>
        </w:rPr>
        <w:t xml:space="preserve">1. sz. melléklet </w:t>
      </w:r>
      <w:proofErr w:type="gramStart"/>
      <w:r w:rsidRPr="00C175AB">
        <w:rPr>
          <w:iCs/>
        </w:rPr>
        <w:t>a  …</w:t>
      </w:r>
      <w:proofErr w:type="gramEnd"/>
      <w:r w:rsidRPr="00C175AB">
        <w:rPr>
          <w:iCs/>
        </w:rPr>
        <w:t>. /2019</w:t>
      </w:r>
      <w:r w:rsidRPr="00C175AB">
        <w:rPr>
          <w:iCs/>
          <w:noProof/>
        </w:rPr>
        <w:t>. (</w:t>
      </w:r>
      <w:r w:rsidRPr="00C175AB">
        <w:rPr>
          <w:iCs/>
        </w:rPr>
        <w:t xml:space="preserve">XI. 30.) </w:t>
      </w:r>
      <w:r>
        <w:rPr>
          <w:iCs/>
        </w:rPr>
        <w:t>képviselő-testületi</w:t>
      </w:r>
      <w:r w:rsidRPr="00C175AB">
        <w:rPr>
          <w:iCs/>
        </w:rPr>
        <w:t xml:space="preserve"> határozathoz</w:t>
      </w:r>
    </w:p>
    <w:p w14:paraId="7C451C3B" w14:textId="77777777" w:rsidR="00C175AB" w:rsidRPr="00C175AB" w:rsidRDefault="00C175AB" w:rsidP="00C175AB">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60"/>
        <w:rPr>
          <w:rFonts w:ascii="Times New Roman" w:hAnsi="Times New Roman" w:cs="Times New Roman"/>
          <w:bCs/>
        </w:rPr>
      </w:pPr>
    </w:p>
    <w:p w14:paraId="0258F9E6" w14:textId="77777777" w:rsidR="00C175AB" w:rsidRPr="00C175AB" w:rsidRDefault="00C175AB" w:rsidP="00C175AB">
      <w:pPr>
        <w:spacing w:line="360" w:lineRule="auto"/>
        <w:jc w:val="center"/>
        <w:rPr>
          <w:b/>
        </w:rPr>
      </w:pPr>
      <w:r w:rsidRPr="00C175AB">
        <w:rPr>
          <w:b/>
        </w:rPr>
        <w:t>Harc Község Önkormányzatának</w:t>
      </w:r>
    </w:p>
    <w:p w14:paraId="2A77A6C7" w14:textId="77777777" w:rsidR="00C175AB" w:rsidRPr="00C175AB" w:rsidRDefault="00C175AB" w:rsidP="00C175AB">
      <w:pPr>
        <w:spacing w:line="360" w:lineRule="auto"/>
        <w:jc w:val="center"/>
        <w:rPr>
          <w:b/>
        </w:rPr>
      </w:pPr>
      <w:r w:rsidRPr="00C175AB">
        <w:rPr>
          <w:b/>
        </w:rPr>
        <w:t>Stratégiai ellenőrzési terve</w:t>
      </w:r>
    </w:p>
    <w:p w14:paraId="4B45D8F1" w14:textId="77777777" w:rsidR="00C175AB" w:rsidRPr="00C175AB" w:rsidRDefault="00C175AB" w:rsidP="00C175AB">
      <w:pPr>
        <w:spacing w:line="360" w:lineRule="auto"/>
        <w:jc w:val="center"/>
        <w:rPr>
          <w:b/>
        </w:rPr>
      </w:pPr>
      <w:r w:rsidRPr="00C175AB">
        <w:rPr>
          <w:b/>
        </w:rPr>
        <w:t>2020 – 2024. év</w:t>
      </w:r>
    </w:p>
    <w:p w14:paraId="51A06C51" w14:textId="77777777" w:rsidR="00C175AB" w:rsidRPr="00C175AB" w:rsidRDefault="00C175AB" w:rsidP="00C175AB">
      <w:pPr>
        <w:spacing w:line="360" w:lineRule="auto"/>
        <w:jc w:val="both"/>
      </w:pPr>
      <w:r w:rsidRPr="00C175AB">
        <w:t xml:space="preserve"> </w:t>
      </w:r>
    </w:p>
    <w:p w14:paraId="1268464E" w14:textId="77777777" w:rsidR="00C175AB" w:rsidRPr="00C175AB" w:rsidRDefault="00C175AB" w:rsidP="00C175AB">
      <w:pPr>
        <w:spacing w:line="360" w:lineRule="auto"/>
        <w:jc w:val="both"/>
      </w:pPr>
      <w:r w:rsidRPr="00C175AB">
        <w:t xml:space="preserve">A költségvetési szervek belső kontrollrendszeréről és belső ellenőrzéséről szóló 370/2011. (XII. 31.) Korm. rendelet (továbbiakban </w:t>
      </w:r>
      <w:proofErr w:type="spellStart"/>
      <w:r w:rsidRPr="00C175AB">
        <w:t>Bkr</w:t>
      </w:r>
      <w:proofErr w:type="spellEnd"/>
      <w:r w:rsidRPr="00C175AB">
        <w:t xml:space="preserve">.) 30. § (1) bekezdése alapján a belső ellenőrzési vezető stratégiai ellenőrzési tervet készít, amely - összhangban a szervezet hosszú távú céljaival - meghatározza a belső ellenőrzésre vonatkozó stratégiai fejlesztéseket a következő évekre, és az alábbiakat tartalmazza:  </w:t>
      </w:r>
    </w:p>
    <w:p w14:paraId="455DE0DF"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a) </w:t>
      </w:r>
      <w:r w:rsidRPr="00C175AB">
        <w:rPr>
          <w:color w:val="000000"/>
        </w:rPr>
        <w:t>a hosszú távú célkitűzéseket, stratégiai célokat;</w:t>
      </w:r>
    </w:p>
    <w:p w14:paraId="3D88B03E"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b) </w:t>
      </w:r>
      <w:r w:rsidRPr="00C175AB">
        <w:rPr>
          <w:color w:val="000000"/>
        </w:rPr>
        <w:t>a belső kontrollrendszer általános értékelését;</w:t>
      </w:r>
    </w:p>
    <w:p w14:paraId="3FDDFD36"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c) </w:t>
      </w:r>
      <w:r w:rsidRPr="00C175AB">
        <w:rPr>
          <w:color w:val="000000"/>
        </w:rPr>
        <w:t>a kockázati tényezőket és értékelésüket;</w:t>
      </w:r>
    </w:p>
    <w:p w14:paraId="4247CD6B"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d) </w:t>
      </w:r>
      <w:r w:rsidRPr="00C175AB">
        <w:rPr>
          <w:color w:val="000000"/>
        </w:rPr>
        <w:t>a belső ellenőrzésre vonatkozó fejlesztési és képzési tervet;</w:t>
      </w:r>
    </w:p>
    <w:p w14:paraId="57A062AD"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e) </w:t>
      </w:r>
      <w:r w:rsidRPr="00C175AB">
        <w:rPr>
          <w:color w:val="000000"/>
        </w:rPr>
        <w:t>a szükséges erőforrások felmérését elsősorban a létszám, képzettség, tárgyi feltételek tekintetében;</w:t>
      </w:r>
    </w:p>
    <w:p w14:paraId="3EF67AC3" w14:textId="77777777" w:rsidR="00C175AB" w:rsidRPr="00C175AB" w:rsidRDefault="00C175AB" w:rsidP="00C175AB">
      <w:pPr>
        <w:pStyle w:val="cf0agj"/>
        <w:shd w:val="clear" w:color="auto" w:fill="FFFFFF"/>
        <w:spacing w:before="0" w:beforeAutospacing="0" w:after="0" w:afterAutospacing="0" w:line="360" w:lineRule="auto"/>
        <w:ind w:firstLine="215"/>
        <w:jc w:val="both"/>
        <w:rPr>
          <w:color w:val="000000"/>
        </w:rPr>
      </w:pPr>
      <w:r w:rsidRPr="00C175AB">
        <w:rPr>
          <w:i/>
          <w:iCs/>
          <w:color w:val="000000"/>
        </w:rPr>
        <w:t xml:space="preserve">f) </w:t>
      </w:r>
      <w:r w:rsidRPr="00C175AB">
        <w:rPr>
          <w:color w:val="000000"/>
        </w:rPr>
        <w:t xml:space="preserve">az </w:t>
      </w:r>
      <w:proofErr w:type="gramStart"/>
      <w:r w:rsidRPr="00C175AB">
        <w:rPr>
          <w:i/>
          <w:iCs/>
          <w:color w:val="000000"/>
        </w:rPr>
        <w:t>a)-</w:t>
      </w:r>
      <w:proofErr w:type="gramEnd"/>
      <w:r w:rsidRPr="00C175AB">
        <w:rPr>
          <w:i/>
          <w:iCs/>
          <w:color w:val="000000"/>
        </w:rPr>
        <w:t xml:space="preserve">c) </w:t>
      </w:r>
      <w:r w:rsidRPr="00C175AB">
        <w:rPr>
          <w:color w:val="000000"/>
        </w:rPr>
        <w:t>pont alapján meghatározott ellenőrzési prioritásokat és az ellenőrzési gyakoriságot.</w:t>
      </w:r>
    </w:p>
    <w:p w14:paraId="10D0649B" w14:textId="77777777" w:rsidR="00C175AB" w:rsidRPr="00C175AB" w:rsidRDefault="00C175AB" w:rsidP="00C175AB">
      <w:pPr>
        <w:spacing w:line="360" w:lineRule="auto"/>
        <w:jc w:val="both"/>
      </w:pPr>
      <w:r w:rsidRPr="00C175AB">
        <w:t xml:space="preserve">A </w:t>
      </w:r>
      <w:proofErr w:type="spellStart"/>
      <w:r w:rsidRPr="00C175AB">
        <w:t>Bkr</w:t>
      </w:r>
      <w:proofErr w:type="spellEnd"/>
      <w:r w:rsidRPr="00C175AB">
        <w:t xml:space="preserve">. 31. § (1) bekezdés alapján a belső ellenőrzési vezető - összhangban a stratégiai ellenőrzési tervvel - összeállítja a tárgyévet követő évre vonatkozó éves ellenőrzési tervet. Az éves ellenőrzési tervnek a stratégiai ellenőrzési tervben és a kockázatelemzés alapján felállított prioritásokon, valamint a belső ellenőrzés rendelkezésére álló erőforrásokon kell alapulnia. Az elvégzett kockázatelemzés során magas kockázatúnak minősített területekre az éves ellenőrzési terv készítése során kiemelt figyelmet kell fordítani, és a lehető legrövidebb időn belül ellenőrizni kell. </w:t>
      </w:r>
    </w:p>
    <w:p w14:paraId="25B05904" w14:textId="77777777" w:rsidR="00C175AB" w:rsidRPr="00C175AB" w:rsidRDefault="00C175AB" w:rsidP="00C175AB">
      <w:pPr>
        <w:spacing w:line="360" w:lineRule="auto"/>
        <w:jc w:val="both"/>
      </w:pPr>
      <w:r w:rsidRPr="00C175AB">
        <w:t xml:space="preserve"> </w:t>
      </w:r>
    </w:p>
    <w:p w14:paraId="7953A599" w14:textId="77777777" w:rsidR="00C175AB" w:rsidRPr="00C175AB" w:rsidRDefault="00C175AB" w:rsidP="00C175AB">
      <w:pPr>
        <w:spacing w:line="360" w:lineRule="auto"/>
        <w:jc w:val="both"/>
      </w:pPr>
      <w:r w:rsidRPr="00C175AB">
        <w:t xml:space="preserve">A stratégiai ellenőrzési terv nem konkrét ellenőrzési programokat tartalmaz, hanem a belső ellenőrzés átfogó céljaira, a folyamatok kockázataira és a belső ellenőrzés fejlesztésének irányára vonatkozó megállapításokat fogalmaz meg. </w:t>
      </w:r>
    </w:p>
    <w:p w14:paraId="1904D2CC" w14:textId="77777777" w:rsidR="00C175AB" w:rsidRPr="00C175AB" w:rsidRDefault="00C175AB" w:rsidP="00C175AB">
      <w:pPr>
        <w:spacing w:line="360" w:lineRule="auto"/>
        <w:jc w:val="both"/>
      </w:pPr>
      <w:r w:rsidRPr="00C175AB">
        <w:t xml:space="preserve"> </w:t>
      </w:r>
    </w:p>
    <w:p w14:paraId="6917AB75" w14:textId="77777777" w:rsidR="00C175AB" w:rsidRPr="00C175AB" w:rsidRDefault="00C175AB" w:rsidP="00C175AB">
      <w:pPr>
        <w:spacing w:line="360" w:lineRule="auto"/>
        <w:ind w:left="708"/>
        <w:jc w:val="both"/>
        <w:rPr>
          <w:b/>
        </w:rPr>
      </w:pPr>
      <w:r w:rsidRPr="00C175AB">
        <w:rPr>
          <w:b/>
        </w:rPr>
        <w:t xml:space="preserve">a) A hosszú távú célkitűzéseket, stratégiai célok </w:t>
      </w:r>
    </w:p>
    <w:p w14:paraId="4C198F0E" w14:textId="77777777" w:rsidR="00C175AB" w:rsidRPr="00C175AB" w:rsidRDefault="00C175AB" w:rsidP="00C175AB">
      <w:pPr>
        <w:spacing w:line="360" w:lineRule="auto"/>
        <w:jc w:val="both"/>
      </w:pPr>
      <w:r w:rsidRPr="00C175AB">
        <w:t xml:space="preserve"> </w:t>
      </w:r>
    </w:p>
    <w:p w14:paraId="0B91E6FA" w14:textId="77777777" w:rsidR="00C175AB" w:rsidRPr="00C175AB" w:rsidRDefault="00C175AB" w:rsidP="00C175AB">
      <w:pPr>
        <w:spacing w:line="360" w:lineRule="auto"/>
        <w:jc w:val="both"/>
      </w:pPr>
      <w:r w:rsidRPr="00C175AB">
        <w:lastRenderedPageBreak/>
        <w:t xml:space="preserve">Harc Község Önkormányzat (továbbiakban: Önkormányzat) alapvető célja, hogy biztosítsa a település működőképességét, a kötelező és az önként vállalt közfeladatainak ellátásához szükséges források megteremtésével.  </w:t>
      </w:r>
    </w:p>
    <w:p w14:paraId="7756C4F5" w14:textId="77777777" w:rsidR="00C175AB" w:rsidRPr="00C175AB" w:rsidRDefault="00C175AB" w:rsidP="00C175AB">
      <w:pPr>
        <w:spacing w:line="360" w:lineRule="auto"/>
        <w:jc w:val="both"/>
      </w:pPr>
      <w:r w:rsidRPr="00C175AB">
        <w:t xml:space="preserve"> </w:t>
      </w:r>
    </w:p>
    <w:p w14:paraId="56CED76D" w14:textId="77777777" w:rsidR="00C175AB" w:rsidRPr="00C175AB" w:rsidRDefault="00C175AB" w:rsidP="00C175AB">
      <w:pPr>
        <w:spacing w:line="360" w:lineRule="auto"/>
        <w:jc w:val="both"/>
      </w:pPr>
      <w:r w:rsidRPr="00C175AB">
        <w:t xml:space="preserve">Az önkormányzat hosszú távú célkitűzései: </w:t>
      </w:r>
    </w:p>
    <w:p w14:paraId="582B4424" w14:textId="77777777" w:rsidR="00C175AB" w:rsidRPr="00C175AB" w:rsidRDefault="00C175AB" w:rsidP="00C175AB">
      <w:pPr>
        <w:spacing w:line="360" w:lineRule="auto"/>
        <w:jc w:val="both"/>
      </w:pPr>
      <w:r w:rsidRPr="00C175AB">
        <w:t xml:space="preserve"> </w:t>
      </w:r>
    </w:p>
    <w:p w14:paraId="0EE2073A" w14:textId="77777777" w:rsidR="00C175AB" w:rsidRPr="00C175AB" w:rsidRDefault="00C175AB" w:rsidP="00C175AB">
      <w:pPr>
        <w:spacing w:line="360" w:lineRule="auto"/>
        <w:ind w:left="708"/>
        <w:jc w:val="both"/>
      </w:pPr>
      <w:r w:rsidRPr="00C175AB">
        <w:tab/>
        <w:t xml:space="preserve">Magyarország helyi önkormányzatairól szóló törvény által meghatározott, kötelező feladatok hatékony, gazdaságos, eredményes ellátása.  </w:t>
      </w:r>
    </w:p>
    <w:p w14:paraId="103BF000" w14:textId="77777777" w:rsidR="00C175AB" w:rsidRPr="00C175AB" w:rsidRDefault="00C175AB" w:rsidP="00C175AB">
      <w:pPr>
        <w:spacing w:line="360" w:lineRule="auto"/>
        <w:ind w:left="708"/>
        <w:jc w:val="both"/>
      </w:pPr>
      <w:r w:rsidRPr="00C175AB">
        <w:rPr>
          <w:rFonts w:eastAsia="MS Mincho"/>
        </w:rPr>
        <w:tab/>
      </w:r>
      <w:r w:rsidRPr="00C175AB">
        <w:t xml:space="preserve">Az önként vállalt feladatok ellátásához megfelelő pénzügyi háttér megteremtése.  </w:t>
      </w:r>
    </w:p>
    <w:p w14:paraId="6672DEC1" w14:textId="77777777" w:rsidR="00C175AB" w:rsidRPr="00C175AB" w:rsidRDefault="00C175AB" w:rsidP="00C175AB">
      <w:pPr>
        <w:spacing w:line="360" w:lineRule="auto"/>
        <w:ind w:left="708"/>
        <w:jc w:val="both"/>
      </w:pPr>
      <w:r w:rsidRPr="00C175AB">
        <w:rPr>
          <w:rFonts w:eastAsia="MS Mincho"/>
        </w:rPr>
        <w:tab/>
      </w:r>
      <w:r w:rsidRPr="00C175AB">
        <w:t xml:space="preserve">Költséghatékonyabb feladatmegoldások keresése.  </w:t>
      </w:r>
    </w:p>
    <w:p w14:paraId="5FD87923" w14:textId="77777777" w:rsidR="00C175AB" w:rsidRPr="00C175AB" w:rsidRDefault="00C175AB" w:rsidP="00C175AB">
      <w:pPr>
        <w:spacing w:line="360" w:lineRule="auto"/>
        <w:ind w:left="708"/>
        <w:jc w:val="both"/>
      </w:pPr>
      <w:r w:rsidRPr="00C175AB">
        <w:rPr>
          <w:rFonts w:eastAsia="MS Mincho"/>
        </w:rPr>
        <w:tab/>
      </w:r>
      <w:r w:rsidRPr="00C175AB">
        <w:t xml:space="preserve">Községgazdálkodási feladatok színvonalas biztosítása.  </w:t>
      </w:r>
    </w:p>
    <w:p w14:paraId="0EAC2A8E" w14:textId="77777777" w:rsidR="00C175AB" w:rsidRPr="00C175AB" w:rsidRDefault="00C175AB" w:rsidP="00C175AB">
      <w:pPr>
        <w:spacing w:line="360" w:lineRule="auto"/>
        <w:ind w:left="708"/>
        <w:jc w:val="both"/>
      </w:pPr>
      <w:r w:rsidRPr="00C175AB">
        <w:rPr>
          <w:rFonts w:eastAsia="MS Mincho"/>
        </w:rPr>
        <w:tab/>
      </w:r>
      <w:r w:rsidRPr="00C175AB">
        <w:t xml:space="preserve">Szervezetek kulturális, sport tevékenységének támogatása.  </w:t>
      </w:r>
    </w:p>
    <w:p w14:paraId="7DE94035" w14:textId="77777777" w:rsidR="00C175AB" w:rsidRPr="00C175AB" w:rsidRDefault="00C175AB" w:rsidP="00C175AB">
      <w:pPr>
        <w:spacing w:line="360" w:lineRule="auto"/>
        <w:ind w:left="708"/>
        <w:jc w:val="both"/>
      </w:pPr>
      <w:r w:rsidRPr="00C175AB">
        <w:rPr>
          <w:rFonts w:eastAsia="MS Mincho"/>
        </w:rPr>
        <w:tab/>
      </w:r>
      <w:r w:rsidRPr="00C175AB">
        <w:t xml:space="preserve">Szociális ellátórendszer fejlesztése.  </w:t>
      </w:r>
    </w:p>
    <w:p w14:paraId="78511B0D" w14:textId="77777777" w:rsidR="00C175AB" w:rsidRPr="00C175AB" w:rsidRDefault="00C175AB" w:rsidP="00C175AB">
      <w:pPr>
        <w:spacing w:line="360" w:lineRule="auto"/>
        <w:ind w:left="708"/>
        <w:jc w:val="both"/>
      </w:pPr>
      <w:r w:rsidRPr="00C175AB">
        <w:rPr>
          <w:rFonts w:eastAsia="MS Mincho"/>
        </w:rPr>
        <w:tab/>
      </w:r>
      <w:r w:rsidRPr="00C175AB">
        <w:t xml:space="preserve">Önkormányzati költségvetés optimális tervezése, a végrehajtás </w:t>
      </w:r>
      <w:proofErr w:type="spellStart"/>
      <w:r w:rsidRPr="00C175AB">
        <w:t>szabályszerűsé</w:t>
      </w:r>
      <w:proofErr w:type="spellEnd"/>
      <w:r w:rsidRPr="00C175AB">
        <w:t>-</w:t>
      </w:r>
      <w:r w:rsidRPr="00C175AB">
        <w:tab/>
      </w:r>
      <w:proofErr w:type="spellStart"/>
      <w:r w:rsidRPr="00C175AB">
        <w:t>ge</w:t>
      </w:r>
      <w:proofErr w:type="spellEnd"/>
      <w:r w:rsidRPr="00C175AB">
        <w:t xml:space="preserve">. </w:t>
      </w:r>
    </w:p>
    <w:p w14:paraId="5A87ADD8" w14:textId="77777777" w:rsidR="00C175AB" w:rsidRPr="00C175AB" w:rsidRDefault="00C175AB" w:rsidP="00C175AB">
      <w:pPr>
        <w:spacing w:line="360" w:lineRule="auto"/>
        <w:ind w:left="708"/>
        <w:jc w:val="both"/>
      </w:pPr>
      <w:r w:rsidRPr="00C175AB">
        <w:rPr>
          <w:rFonts w:eastAsia="MS Mincho"/>
        </w:rPr>
        <w:tab/>
      </w:r>
      <w:r w:rsidRPr="00C175AB">
        <w:t xml:space="preserve">Bevételi lehetőségek feltárása, pályázati lehetőségek kihasználása.  </w:t>
      </w:r>
    </w:p>
    <w:p w14:paraId="22251582" w14:textId="77777777" w:rsidR="00C175AB" w:rsidRPr="00C175AB" w:rsidRDefault="00C175AB" w:rsidP="00C175AB">
      <w:pPr>
        <w:spacing w:line="360" w:lineRule="auto"/>
        <w:ind w:left="708"/>
        <w:jc w:val="both"/>
      </w:pPr>
      <w:r w:rsidRPr="00C175AB">
        <w:rPr>
          <w:rFonts w:eastAsia="MS Mincho"/>
        </w:rPr>
        <w:tab/>
      </w:r>
      <w:r w:rsidRPr="00C175AB">
        <w:t xml:space="preserve">Kiadási előirányzatok optimális felhasználása.  </w:t>
      </w:r>
    </w:p>
    <w:p w14:paraId="03B6CE22" w14:textId="77777777" w:rsidR="00C175AB" w:rsidRPr="00C175AB" w:rsidRDefault="00C175AB" w:rsidP="00C175AB">
      <w:pPr>
        <w:spacing w:line="360" w:lineRule="auto"/>
        <w:ind w:left="708"/>
        <w:jc w:val="both"/>
      </w:pPr>
      <w:r w:rsidRPr="00C175AB">
        <w:rPr>
          <w:rFonts w:eastAsia="MS Mincho"/>
        </w:rPr>
        <w:tab/>
      </w:r>
      <w:r w:rsidRPr="00C175AB">
        <w:t xml:space="preserve">Eredményes vagyongazdálkodás.  </w:t>
      </w:r>
    </w:p>
    <w:p w14:paraId="170EA0C8" w14:textId="77777777" w:rsidR="00C175AB" w:rsidRPr="00C175AB" w:rsidRDefault="00C175AB" w:rsidP="00C175AB">
      <w:pPr>
        <w:spacing w:line="360" w:lineRule="auto"/>
        <w:ind w:left="708"/>
        <w:jc w:val="both"/>
      </w:pPr>
      <w:r w:rsidRPr="00C175AB">
        <w:rPr>
          <w:rFonts w:eastAsia="MS Mincho"/>
        </w:rPr>
        <w:tab/>
      </w:r>
      <w:r w:rsidRPr="00C175AB">
        <w:t xml:space="preserve">Optimális intézményrendszer kialakítása és működtetése.  </w:t>
      </w:r>
    </w:p>
    <w:p w14:paraId="273AD580" w14:textId="77777777" w:rsidR="00C175AB" w:rsidRPr="00C175AB" w:rsidRDefault="00C175AB" w:rsidP="00C175AB">
      <w:pPr>
        <w:spacing w:line="360" w:lineRule="auto"/>
        <w:ind w:left="708"/>
        <w:jc w:val="both"/>
      </w:pPr>
      <w:r w:rsidRPr="00C175AB">
        <w:rPr>
          <w:rFonts w:eastAsia="MS Mincho"/>
        </w:rPr>
        <w:tab/>
      </w:r>
      <w:r w:rsidRPr="00C175AB">
        <w:t xml:space="preserve">A tulajdonosi érdekek érvényesítése a gazdasági társaság tekintetében.  </w:t>
      </w:r>
    </w:p>
    <w:p w14:paraId="171D55DC" w14:textId="77777777" w:rsidR="00C175AB" w:rsidRPr="00C175AB" w:rsidRDefault="00C175AB" w:rsidP="00C175AB">
      <w:pPr>
        <w:spacing w:line="360" w:lineRule="auto"/>
        <w:jc w:val="both"/>
      </w:pPr>
      <w:r w:rsidRPr="00C175AB">
        <w:t xml:space="preserve"> </w:t>
      </w:r>
    </w:p>
    <w:p w14:paraId="5B73A1E7" w14:textId="77777777" w:rsidR="00C175AB" w:rsidRPr="00C175AB" w:rsidRDefault="00C175AB" w:rsidP="00C175AB">
      <w:pPr>
        <w:spacing w:line="360" w:lineRule="auto"/>
        <w:jc w:val="both"/>
      </w:pPr>
      <w:r w:rsidRPr="00C175AB">
        <w:t xml:space="preserve">Valamint:  </w:t>
      </w:r>
    </w:p>
    <w:p w14:paraId="7E16F19B" w14:textId="77777777" w:rsidR="00C175AB" w:rsidRPr="00C175AB" w:rsidRDefault="00C175AB" w:rsidP="00C175AB">
      <w:pPr>
        <w:spacing w:line="360" w:lineRule="auto"/>
        <w:ind w:left="708"/>
        <w:jc w:val="both"/>
      </w:pPr>
      <w:r w:rsidRPr="00C175AB">
        <w:rPr>
          <w:rFonts w:eastAsia="MS Mincho"/>
        </w:rPr>
        <w:t>-</w:t>
      </w:r>
      <w:r w:rsidRPr="00C175AB">
        <w:t xml:space="preserve">Belső kontroll rendszer megerősítése.  </w:t>
      </w:r>
    </w:p>
    <w:p w14:paraId="513FCD94" w14:textId="77777777" w:rsidR="00C175AB" w:rsidRPr="00C175AB" w:rsidRDefault="00C175AB" w:rsidP="00C175AB">
      <w:pPr>
        <w:spacing w:line="360" w:lineRule="auto"/>
        <w:ind w:left="708"/>
        <w:jc w:val="both"/>
      </w:pPr>
      <w:r w:rsidRPr="00C175AB">
        <w:rPr>
          <w:rFonts w:eastAsia="MS Mincho"/>
        </w:rPr>
        <w:t>-</w:t>
      </w:r>
      <w:r w:rsidRPr="00C175AB">
        <w:t xml:space="preserve">Vezetői elszámoltatás növelése.  </w:t>
      </w:r>
    </w:p>
    <w:p w14:paraId="17BE93CA" w14:textId="77777777" w:rsidR="00C175AB" w:rsidRPr="00C175AB" w:rsidRDefault="00C175AB" w:rsidP="00C175AB">
      <w:pPr>
        <w:spacing w:line="360" w:lineRule="auto"/>
        <w:ind w:left="708"/>
        <w:jc w:val="both"/>
      </w:pPr>
      <w:r w:rsidRPr="00C175AB">
        <w:rPr>
          <w:rFonts w:eastAsia="MS Mincho"/>
        </w:rPr>
        <w:t>-</w:t>
      </w:r>
      <w:r w:rsidRPr="00C175AB">
        <w:t xml:space="preserve">Szabályozottság szervezet szintjén való összehangolása.  </w:t>
      </w:r>
    </w:p>
    <w:p w14:paraId="05386AE0" w14:textId="77777777" w:rsidR="00C175AB" w:rsidRPr="00C175AB" w:rsidRDefault="00C175AB" w:rsidP="00C175AB">
      <w:pPr>
        <w:spacing w:line="360" w:lineRule="auto"/>
        <w:ind w:left="708"/>
        <w:jc w:val="both"/>
      </w:pPr>
      <w:r w:rsidRPr="00C175AB">
        <w:rPr>
          <w:rFonts w:eastAsia="MS Mincho"/>
        </w:rPr>
        <w:t>-</w:t>
      </w:r>
      <w:r w:rsidRPr="00C175AB">
        <w:t xml:space="preserve">Működési kockázatok csökkentése. </w:t>
      </w:r>
    </w:p>
    <w:p w14:paraId="6068D995" w14:textId="77777777" w:rsidR="00C175AB" w:rsidRPr="00C175AB" w:rsidRDefault="00C175AB" w:rsidP="00C175AB">
      <w:pPr>
        <w:spacing w:line="360" w:lineRule="auto"/>
        <w:jc w:val="both"/>
      </w:pPr>
    </w:p>
    <w:p w14:paraId="31700A89" w14:textId="77777777" w:rsidR="00C175AB" w:rsidRPr="00C175AB" w:rsidRDefault="00C175AB" w:rsidP="00C175AB">
      <w:pPr>
        <w:spacing w:line="360" w:lineRule="auto"/>
        <w:jc w:val="both"/>
      </w:pPr>
      <w:r w:rsidRPr="00C175AB">
        <w:t xml:space="preserve"> A belső ellenőrzés célkitűzései, stratégiai céljai: </w:t>
      </w:r>
    </w:p>
    <w:p w14:paraId="325108B4" w14:textId="77777777" w:rsidR="00C175AB" w:rsidRPr="00C175AB" w:rsidRDefault="00C175AB" w:rsidP="00C175AB">
      <w:pPr>
        <w:spacing w:line="360" w:lineRule="auto"/>
        <w:jc w:val="both"/>
      </w:pPr>
      <w:r w:rsidRPr="00C175AB">
        <w:t xml:space="preserve"> </w:t>
      </w:r>
    </w:p>
    <w:p w14:paraId="69C7C08C" w14:textId="77777777" w:rsidR="00C175AB" w:rsidRPr="00C175AB" w:rsidRDefault="00C175AB" w:rsidP="00C175AB">
      <w:pPr>
        <w:spacing w:line="360" w:lineRule="auto"/>
        <w:jc w:val="both"/>
      </w:pPr>
      <w:r w:rsidRPr="00C175AB">
        <w:t xml:space="preserve">A </w:t>
      </w:r>
      <w:proofErr w:type="spellStart"/>
      <w:r w:rsidRPr="00C175AB">
        <w:t>Bkr</w:t>
      </w:r>
      <w:proofErr w:type="spellEnd"/>
      <w:r w:rsidRPr="00C175AB">
        <w:t xml:space="preserve">. 2. § b) pontja szerint a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  </w:t>
      </w:r>
    </w:p>
    <w:p w14:paraId="2F32AEED" w14:textId="77777777" w:rsidR="00C175AB" w:rsidRPr="00C175AB" w:rsidRDefault="00C175AB" w:rsidP="00C175AB">
      <w:pPr>
        <w:spacing w:line="360" w:lineRule="auto"/>
        <w:jc w:val="both"/>
      </w:pPr>
      <w:r w:rsidRPr="00C175AB">
        <w:lastRenderedPageBreak/>
        <w:t xml:space="preserve"> </w:t>
      </w:r>
    </w:p>
    <w:p w14:paraId="466D7B6F" w14:textId="77777777" w:rsidR="00C175AB" w:rsidRPr="00C175AB" w:rsidRDefault="00C175AB" w:rsidP="00C175AB">
      <w:pPr>
        <w:spacing w:line="360" w:lineRule="auto"/>
        <w:jc w:val="both"/>
      </w:pPr>
      <w:r w:rsidRPr="00C175AB">
        <w:t xml:space="preserve">A belső ellenőrzés célja az Önkormányzat egészére kiterjedő egységes ellenőrzési rendszer keretében a folyamatos és rendszeres ellenőrzés alapjainak megteremtése és továbbfejlesztése, a környezeti változásokra különböző módon reagáló rendszerek vizsgálata, értékelése. </w:t>
      </w:r>
    </w:p>
    <w:p w14:paraId="71253A25" w14:textId="77777777" w:rsidR="00C175AB" w:rsidRPr="00C175AB" w:rsidRDefault="00C175AB" w:rsidP="00C175AB">
      <w:pPr>
        <w:spacing w:line="360" w:lineRule="auto"/>
        <w:jc w:val="both"/>
      </w:pPr>
      <w:r w:rsidRPr="00C175AB">
        <w:t>A belső ellenőrzési tevékenységbe beletartozik, a települési önkormányzattal kötött megállapodás alapján a nemzetiségi önkormányzatokra, továbbá a társulásokra kiterjedő belső ellenőrzés is.</w:t>
      </w:r>
    </w:p>
    <w:p w14:paraId="3C34A211" w14:textId="77777777" w:rsidR="00C175AB" w:rsidRPr="00C175AB" w:rsidRDefault="00C175AB" w:rsidP="00C175AB">
      <w:pPr>
        <w:spacing w:line="360" w:lineRule="auto"/>
        <w:jc w:val="both"/>
      </w:pPr>
    </w:p>
    <w:p w14:paraId="4A3A2D22" w14:textId="77777777" w:rsidR="00C175AB" w:rsidRPr="00C175AB" w:rsidRDefault="00C175AB" w:rsidP="00C175AB">
      <w:pPr>
        <w:spacing w:line="360" w:lineRule="auto"/>
        <w:jc w:val="both"/>
      </w:pPr>
      <w:r w:rsidRPr="00C175AB">
        <w:t xml:space="preserve">Belő ellenőrzési fókusz: </w:t>
      </w:r>
    </w:p>
    <w:p w14:paraId="34E24BB7" w14:textId="77777777" w:rsidR="00C175AB" w:rsidRPr="00C175AB" w:rsidRDefault="00C175AB" w:rsidP="00C175AB">
      <w:pPr>
        <w:spacing w:line="360" w:lineRule="auto"/>
        <w:ind w:left="708"/>
      </w:pPr>
      <w:r w:rsidRPr="00C175AB">
        <w:tab/>
        <w:t xml:space="preserve">Költséghatékony és takarékos feladatellátás.  </w:t>
      </w:r>
    </w:p>
    <w:p w14:paraId="687F8791" w14:textId="77777777" w:rsidR="00C175AB" w:rsidRPr="00C175AB" w:rsidRDefault="00C175AB" w:rsidP="00C175AB">
      <w:pPr>
        <w:spacing w:line="360" w:lineRule="auto"/>
        <w:ind w:left="708"/>
      </w:pPr>
      <w:r w:rsidRPr="00C175AB">
        <w:rPr>
          <w:rFonts w:eastAsia="MS Mincho"/>
        </w:rPr>
        <w:tab/>
      </w:r>
      <w:r w:rsidRPr="00C175AB">
        <w:t xml:space="preserve">Szakszerű, átlátható, ellenőrizhető feladatellátás. </w:t>
      </w:r>
    </w:p>
    <w:p w14:paraId="7F80A894" w14:textId="77777777" w:rsidR="00C175AB" w:rsidRPr="00C175AB" w:rsidRDefault="00C175AB" w:rsidP="00C175AB">
      <w:pPr>
        <w:spacing w:line="360" w:lineRule="auto"/>
        <w:ind w:left="708"/>
      </w:pPr>
      <w:r w:rsidRPr="00C175AB">
        <w:rPr>
          <w:rFonts w:eastAsia="MS Mincho"/>
        </w:rPr>
        <w:tab/>
      </w:r>
      <w:r w:rsidRPr="00C175AB">
        <w:t xml:space="preserve">Szabályozott és szabályszerű gazdálkodás. </w:t>
      </w:r>
    </w:p>
    <w:p w14:paraId="05D02CFB" w14:textId="77777777" w:rsidR="00C175AB" w:rsidRPr="00C175AB" w:rsidRDefault="00C175AB" w:rsidP="00C175AB">
      <w:pPr>
        <w:spacing w:line="360" w:lineRule="auto"/>
        <w:ind w:left="708"/>
      </w:pPr>
      <w:r w:rsidRPr="00C175AB">
        <w:rPr>
          <w:rFonts w:eastAsia="MS Mincho"/>
        </w:rPr>
        <w:tab/>
      </w:r>
      <w:r w:rsidRPr="00C175AB">
        <w:t xml:space="preserve">Szervezet belső szabályozottsága, belső kontrollok kiépítettsége, belső kontrollok működése, értékelése.  </w:t>
      </w:r>
    </w:p>
    <w:p w14:paraId="1E5A4C5D" w14:textId="77777777" w:rsidR="00C175AB" w:rsidRPr="00C175AB" w:rsidRDefault="00C175AB" w:rsidP="00C175AB">
      <w:pPr>
        <w:spacing w:line="360" w:lineRule="auto"/>
        <w:ind w:left="708"/>
      </w:pPr>
      <w:r w:rsidRPr="00C175AB">
        <w:rPr>
          <w:rFonts w:eastAsia="MS Mincho"/>
        </w:rPr>
        <w:tab/>
      </w:r>
      <w:r w:rsidRPr="00C175AB">
        <w:t xml:space="preserve">Számviteli rend és fegyelem betartása.  </w:t>
      </w:r>
    </w:p>
    <w:p w14:paraId="09304196" w14:textId="77777777" w:rsidR="00C175AB" w:rsidRPr="00C175AB" w:rsidRDefault="00C175AB" w:rsidP="00C175AB">
      <w:pPr>
        <w:spacing w:line="360" w:lineRule="auto"/>
        <w:ind w:left="708"/>
      </w:pPr>
      <w:r w:rsidRPr="00C175AB">
        <w:rPr>
          <w:rFonts w:eastAsia="MS Mincho"/>
        </w:rPr>
        <w:tab/>
      </w:r>
      <w:r w:rsidRPr="00C175AB">
        <w:t xml:space="preserve">Előirányzott bevételek beszedése, nyomon követése, maximalizálása.  </w:t>
      </w:r>
    </w:p>
    <w:p w14:paraId="1B50DB01" w14:textId="77777777" w:rsidR="00C175AB" w:rsidRPr="00C175AB" w:rsidRDefault="00C175AB" w:rsidP="00C175AB">
      <w:pPr>
        <w:spacing w:line="360" w:lineRule="auto"/>
        <w:ind w:left="708"/>
      </w:pPr>
      <w:r w:rsidRPr="00C175AB">
        <w:rPr>
          <w:rFonts w:eastAsia="MS Mincho"/>
        </w:rPr>
        <w:tab/>
      </w:r>
      <w:r w:rsidRPr="00C175AB">
        <w:t xml:space="preserve">Kiadások szabályszerű és racionális felhasználása, erőforrásokkal való hatékony és eredményes gazdálkodás.  </w:t>
      </w:r>
    </w:p>
    <w:p w14:paraId="07EE8218" w14:textId="77777777" w:rsidR="00C175AB" w:rsidRPr="00C175AB" w:rsidRDefault="00C175AB" w:rsidP="00C175AB">
      <w:pPr>
        <w:spacing w:line="360" w:lineRule="auto"/>
        <w:ind w:left="708"/>
      </w:pPr>
      <w:r w:rsidRPr="00C175AB">
        <w:rPr>
          <w:rFonts w:eastAsia="MS Mincho"/>
        </w:rPr>
        <w:tab/>
      </w:r>
      <w:r w:rsidRPr="00C175AB">
        <w:t xml:space="preserve">Önkormányzat költségvetéséből céljelleggel nyújtott támogatások rendeltetésszerű felhasználása.  </w:t>
      </w:r>
    </w:p>
    <w:p w14:paraId="64018631" w14:textId="77777777" w:rsidR="00C175AB" w:rsidRPr="00C175AB" w:rsidRDefault="00C175AB" w:rsidP="00C175AB">
      <w:pPr>
        <w:spacing w:line="360" w:lineRule="auto"/>
        <w:ind w:left="708"/>
      </w:pPr>
      <w:r w:rsidRPr="00C175AB">
        <w:rPr>
          <w:rFonts w:eastAsia="MS Mincho"/>
        </w:rPr>
        <w:tab/>
      </w:r>
      <w:r w:rsidRPr="00C175AB">
        <w:t xml:space="preserve">Vagyongazdálkodás szabályszerűsége, eredményessége, vagyonvédelem biztosítása, értékelése.  </w:t>
      </w:r>
    </w:p>
    <w:p w14:paraId="2985FDD6" w14:textId="77777777" w:rsidR="00C175AB" w:rsidRPr="00C175AB" w:rsidRDefault="00C175AB" w:rsidP="00C175AB">
      <w:pPr>
        <w:spacing w:line="360" w:lineRule="auto"/>
        <w:ind w:left="708"/>
      </w:pPr>
      <w:r w:rsidRPr="00C175AB">
        <w:rPr>
          <w:rFonts w:eastAsia="MS Mincho"/>
        </w:rPr>
        <w:tab/>
      </w:r>
      <w:r w:rsidRPr="00C175AB">
        <w:t xml:space="preserve">Európai Uniós pályázati források felhasználásnak szabályszerűsége.  </w:t>
      </w:r>
    </w:p>
    <w:p w14:paraId="1467D422" w14:textId="77777777" w:rsidR="00C175AB" w:rsidRPr="00C175AB" w:rsidRDefault="00C175AB" w:rsidP="00C175AB">
      <w:pPr>
        <w:spacing w:line="360" w:lineRule="auto"/>
        <w:ind w:left="708"/>
      </w:pPr>
      <w:r w:rsidRPr="00C175AB">
        <w:rPr>
          <w:rFonts w:eastAsia="MS Mincho"/>
        </w:rPr>
        <w:tab/>
      </w:r>
      <w:r w:rsidRPr="00C175AB">
        <w:t xml:space="preserve">Közbeszerzési tevékenység szabályszerűsége.  </w:t>
      </w:r>
    </w:p>
    <w:p w14:paraId="6E41EA93" w14:textId="77777777" w:rsidR="00C175AB" w:rsidRPr="00C175AB" w:rsidRDefault="00C175AB" w:rsidP="00C175AB">
      <w:pPr>
        <w:spacing w:line="360" w:lineRule="auto"/>
        <w:ind w:left="708"/>
      </w:pPr>
      <w:r w:rsidRPr="00C175AB">
        <w:rPr>
          <w:rFonts w:eastAsia="MS Mincho"/>
        </w:rPr>
        <w:tab/>
      </w:r>
      <w:r w:rsidRPr="00C175AB">
        <w:t xml:space="preserve">Állami támogatások igénylésének és elszámolásának jogszabályi megfelelése.  </w:t>
      </w:r>
    </w:p>
    <w:p w14:paraId="71D0FB84" w14:textId="77777777" w:rsidR="00C175AB" w:rsidRPr="00C175AB" w:rsidRDefault="00C175AB" w:rsidP="00C175AB">
      <w:pPr>
        <w:spacing w:line="360" w:lineRule="auto"/>
        <w:ind w:left="708"/>
      </w:pPr>
      <w:r w:rsidRPr="00C175AB">
        <w:rPr>
          <w:rFonts w:eastAsia="MS Mincho"/>
        </w:rPr>
        <w:tab/>
      </w:r>
      <w:r w:rsidRPr="00C175AB">
        <w:rPr>
          <w:rFonts w:eastAsia="MS Mincho"/>
        </w:rPr>
        <w:tab/>
      </w:r>
      <w:r w:rsidRPr="00C175AB">
        <w:t xml:space="preserve">A korábbi ellenőrzések által feltárt hiányosságok felszámolásának kiemelt vizsgálati szempontként való kezelése. </w:t>
      </w:r>
    </w:p>
    <w:p w14:paraId="794DE95E" w14:textId="77777777" w:rsidR="00C175AB" w:rsidRPr="00C175AB" w:rsidRDefault="00C175AB" w:rsidP="00C175AB">
      <w:pPr>
        <w:spacing w:line="360" w:lineRule="auto"/>
        <w:jc w:val="both"/>
      </w:pPr>
      <w:r w:rsidRPr="00C175AB">
        <w:t xml:space="preserve"> </w:t>
      </w:r>
    </w:p>
    <w:p w14:paraId="3CFEA313" w14:textId="77777777" w:rsidR="00C175AB" w:rsidRPr="00C175AB" w:rsidRDefault="00C175AB" w:rsidP="00C175AB">
      <w:pPr>
        <w:spacing w:line="360" w:lineRule="auto"/>
        <w:ind w:left="708"/>
        <w:jc w:val="both"/>
        <w:rPr>
          <w:b/>
        </w:rPr>
      </w:pPr>
      <w:r w:rsidRPr="00C175AB">
        <w:rPr>
          <w:b/>
        </w:rPr>
        <w:t xml:space="preserve">b) A belső kontrollrendszer általános értékelése </w:t>
      </w:r>
    </w:p>
    <w:p w14:paraId="0FC2E759" w14:textId="77777777" w:rsidR="00C175AB" w:rsidRPr="00C175AB" w:rsidRDefault="00C175AB" w:rsidP="00C175AB">
      <w:pPr>
        <w:spacing w:line="360" w:lineRule="auto"/>
        <w:jc w:val="both"/>
      </w:pPr>
      <w:r w:rsidRPr="00C175AB">
        <w:t xml:space="preserve"> </w:t>
      </w:r>
    </w:p>
    <w:p w14:paraId="4331F3D5" w14:textId="77777777" w:rsidR="00C175AB" w:rsidRPr="00C175AB" w:rsidRDefault="00C175AB" w:rsidP="00C175AB">
      <w:pPr>
        <w:spacing w:line="360" w:lineRule="auto"/>
        <w:jc w:val="both"/>
      </w:pPr>
      <w:r w:rsidRPr="00C175AB">
        <w:t xml:space="preserve">A Belső Ellenőrök Nemzetközi Szervezetének 2100 számú gyakorlati standardjának meghatározása szerint a belső ellenőrzési tevékenység rendszerszemléletű megközelítéssel és módszeresen értékeli, ill. fejleszti az ellenőrzött szervezet kockázatkezelési, kontroll és szervezetirányítási rendszerek, eljárások hatékonyságát és hozzájárul azok javításához.  </w:t>
      </w:r>
    </w:p>
    <w:p w14:paraId="6E641C8D" w14:textId="77777777" w:rsidR="00C175AB" w:rsidRPr="00C175AB" w:rsidRDefault="00C175AB" w:rsidP="00C175AB">
      <w:pPr>
        <w:spacing w:line="360" w:lineRule="auto"/>
        <w:jc w:val="both"/>
      </w:pPr>
      <w:r w:rsidRPr="00C175AB">
        <w:lastRenderedPageBreak/>
        <w:t xml:space="preserve"> </w:t>
      </w:r>
    </w:p>
    <w:p w14:paraId="11A835D3" w14:textId="77777777" w:rsidR="00C175AB" w:rsidRPr="00C175AB" w:rsidRDefault="00C175AB" w:rsidP="00C175AB">
      <w:pPr>
        <w:spacing w:line="360" w:lineRule="auto"/>
        <w:jc w:val="both"/>
      </w:pPr>
      <w:r w:rsidRPr="00C175AB">
        <w:t xml:space="preserve">A Belső kontroll rendszert az új jogszabályi előírásoknak megfelelően ki kell alakítani. </w:t>
      </w:r>
    </w:p>
    <w:p w14:paraId="7D25A901" w14:textId="77777777" w:rsidR="00C175AB" w:rsidRPr="00C175AB" w:rsidRDefault="00C175AB" w:rsidP="00C175AB">
      <w:pPr>
        <w:spacing w:line="360" w:lineRule="auto"/>
        <w:jc w:val="both"/>
      </w:pPr>
      <w:r w:rsidRPr="00C175AB">
        <w:t xml:space="preserve"> </w:t>
      </w:r>
    </w:p>
    <w:p w14:paraId="28D184E6" w14:textId="77777777" w:rsidR="00C175AB" w:rsidRPr="00C175AB" w:rsidRDefault="00C175AB" w:rsidP="00C175AB">
      <w:pPr>
        <w:spacing w:line="360" w:lineRule="auto"/>
        <w:jc w:val="both"/>
      </w:pPr>
      <w:r w:rsidRPr="00C175AB">
        <w:t xml:space="preserve">A 370/2011. Kormányrendelet 3.§-a szerint: „A költségvetési szerv vezetője felelős a belső kontrollrendszer keretében – a szervezet minden szintjén érvényesülő – megfelelő </w:t>
      </w:r>
    </w:p>
    <w:p w14:paraId="08E43703" w14:textId="77777777" w:rsidR="00C175AB" w:rsidRPr="00C175AB" w:rsidRDefault="00C175AB" w:rsidP="00C175AB">
      <w:pPr>
        <w:spacing w:line="360" w:lineRule="auto"/>
        <w:jc w:val="both"/>
      </w:pPr>
      <w:r w:rsidRPr="00C175AB">
        <w:t xml:space="preserve"> </w:t>
      </w:r>
    </w:p>
    <w:p w14:paraId="361F1E32" w14:textId="77777777" w:rsidR="00C175AB" w:rsidRPr="00C175AB" w:rsidRDefault="00C175AB" w:rsidP="00C175AB">
      <w:pPr>
        <w:spacing w:line="360" w:lineRule="auto"/>
        <w:jc w:val="both"/>
      </w:pPr>
      <w:r w:rsidRPr="00C175AB">
        <w:t xml:space="preserve">a) kontrollkörnyezet, </w:t>
      </w:r>
    </w:p>
    <w:p w14:paraId="62D62F2A" w14:textId="77777777" w:rsidR="00C175AB" w:rsidRPr="00C175AB" w:rsidRDefault="00C175AB" w:rsidP="00C175AB">
      <w:pPr>
        <w:spacing w:line="360" w:lineRule="auto"/>
        <w:jc w:val="both"/>
      </w:pPr>
      <w:r w:rsidRPr="00C175AB">
        <w:t xml:space="preserve">b) integrált kockázatkezelési rendszer, </w:t>
      </w:r>
    </w:p>
    <w:p w14:paraId="4DDC57A4" w14:textId="77777777" w:rsidR="00C175AB" w:rsidRPr="00C175AB" w:rsidRDefault="00C175AB" w:rsidP="00C175AB">
      <w:pPr>
        <w:spacing w:line="360" w:lineRule="auto"/>
        <w:jc w:val="both"/>
      </w:pPr>
      <w:r w:rsidRPr="00C175AB">
        <w:t xml:space="preserve">c) kontrolltevékenységek, </w:t>
      </w:r>
    </w:p>
    <w:p w14:paraId="191B124F" w14:textId="77777777" w:rsidR="00C175AB" w:rsidRPr="00C175AB" w:rsidRDefault="00C175AB" w:rsidP="00C175AB">
      <w:pPr>
        <w:spacing w:line="360" w:lineRule="auto"/>
        <w:jc w:val="both"/>
      </w:pPr>
      <w:r w:rsidRPr="00C175AB">
        <w:t xml:space="preserve">d) információs és kommunikációs rendszer, és </w:t>
      </w:r>
    </w:p>
    <w:p w14:paraId="3E9A3179" w14:textId="77777777" w:rsidR="00C175AB" w:rsidRPr="00C175AB" w:rsidRDefault="00C175AB" w:rsidP="00C175AB">
      <w:pPr>
        <w:spacing w:line="360" w:lineRule="auto"/>
        <w:jc w:val="both"/>
      </w:pPr>
      <w:r w:rsidRPr="00C175AB">
        <w:t xml:space="preserve">e) nyomon követési rendszer (monitoring) </w:t>
      </w:r>
    </w:p>
    <w:p w14:paraId="3C68C174" w14:textId="77777777" w:rsidR="00C175AB" w:rsidRPr="00C175AB" w:rsidRDefault="00C175AB" w:rsidP="00C175AB">
      <w:pPr>
        <w:spacing w:line="360" w:lineRule="auto"/>
        <w:jc w:val="both"/>
      </w:pPr>
      <w:r w:rsidRPr="00C175AB">
        <w:t xml:space="preserve"> </w:t>
      </w:r>
    </w:p>
    <w:p w14:paraId="19D25875" w14:textId="77777777" w:rsidR="00C175AB" w:rsidRPr="00C175AB" w:rsidRDefault="00C175AB" w:rsidP="00C175AB">
      <w:pPr>
        <w:spacing w:line="360" w:lineRule="auto"/>
        <w:jc w:val="both"/>
      </w:pPr>
      <w:r w:rsidRPr="00C175AB">
        <w:t xml:space="preserve">kialakításáért, működtetéséért és fejlesztéséért.” </w:t>
      </w:r>
    </w:p>
    <w:p w14:paraId="359847C3" w14:textId="77777777" w:rsidR="00C175AB" w:rsidRPr="00C175AB" w:rsidRDefault="00C175AB" w:rsidP="00C175AB">
      <w:pPr>
        <w:spacing w:line="360" w:lineRule="auto"/>
        <w:jc w:val="both"/>
      </w:pPr>
      <w:r w:rsidRPr="00C175AB">
        <w:t xml:space="preserve"> </w:t>
      </w:r>
    </w:p>
    <w:p w14:paraId="2E05D3B7" w14:textId="77777777" w:rsidR="00C175AB" w:rsidRPr="00C175AB" w:rsidRDefault="00C175AB" w:rsidP="00C175AB">
      <w:pPr>
        <w:spacing w:line="360" w:lineRule="auto"/>
        <w:jc w:val="both"/>
      </w:pPr>
      <w:r w:rsidRPr="00C175AB">
        <w:t xml:space="preserve">A belső kontrollrendszer, s ennek keretében az eljárások, szabályozások alkalmazása és fejlesztése folyamatos feladat. </w:t>
      </w:r>
    </w:p>
    <w:p w14:paraId="3097DF16" w14:textId="77777777" w:rsidR="00C175AB" w:rsidRPr="00C175AB" w:rsidRDefault="00C175AB" w:rsidP="00C175AB">
      <w:pPr>
        <w:spacing w:line="360" w:lineRule="auto"/>
        <w:jc w:val="both"/>
      </w:pPr>
      <w:r w:rsidRPr="00C175AB">
        <w:t xml:space="preserve"> </w:t>
      </w:r>
    </w:p>
    <w:p w14:paraId="4D560D08" w14:textId="77777777" w:rsidR="00C175AB" w:rsidRPr="00C175AB" w:rsidRDefault="00C175AB" w:rsidP="00C175AB">
      <w:pPr>
        <w:spacing w:line="360" w:lineRule="auto"/>
        <w:ind w:left="708"/>
        <w:jc w:val="both"/>
        <w:rPr>
          <w:b/>
        </w:rPr>
      </w:pPr>
      <w:r w:rsidRPr="00C175AB">
        <w:rPr>
          <w:b/>
        </w:rPr>
        <w:t xml:space="preserve">c) A kockázati tényezők és értékelésük </w:t>
      </w:r>
    </w:p>
    <w:p w14:paraId="793ED507" w14:textId="77777777" w:rsidR="00C175AB" w:rsidRPr="00C175AB" w:rsidRDefault="00C175AB" w:rsidP="00C175AB">
      <w:pPr>
        <w:spacing w:line="360" w:lineRule="auto"/>
        <w:jc w:val="both"/>
      </w:pPr>
      <w:r w:rsidRPr="00C175AB">
        <w:t xml:space="preserve"> </w:t>
      </w:r>
    </w:p>
    <w:p w14:paraId="7A7F67AC" w14:textId="77777777" w:rsidR="00C175AB" w:rsidRPr="00C175AB" w:rsidRDefault="00C175AB" w:rsidP="00C175AB">
      <w:pPr>
        <w:spacing w:line="360" w:lineRule="auto"/>
        <w:jc w:val="both"/>
      </w:pPr>
      <w:r w:rsidRPr="00C175AB">
        <w:t>A kockázati tényezők értékelése a "Kockázatelemzés" keretében történik. A kockázatelemzés minden évben elkészítésre, átértékelésre kerül, melynek során a főbb folyamatok, a kockázati tényezők és a hozzárendelhető ellenőrzési pontok meghatározásra kerülnek. A magas kockázatot mutató folyamatok a következő év(</w:t>
      </w:r>
      <w:proofErr w:type="spellStart"/>
      <w:r w:rsidRPr="00C175AB">
        <w:t>ek</w:t>
      </w:r>
      <w:proofErr w:type="spellEnd"/>
      <w:r w:rsidRPr="00C175AB">
        <w:t xml:space="preserve">) éves ellenőrzési terveiben elsődlegesen szerepelnek, majd a közepes kockázatú folyamatok kerülnek figyelembevételre. A következő években végrehajtásra kerülő külső ellenőrzések tapasztalatai alapján a folyamatok átértékelésre kerülnek, a megállapítások tükrében. </w:t>
      </w:r>
    </w:p>
    <w:p w14:paraId="04B934B0" w14:textId="77777777" w:rsidR="00C175AB" w:rsidRPr="00C175AB" w:rsidRDefault="00C175AB" w:rsidP="00C175AB">
      <w:pPr>
        <w:spacing w:line="360" w:lineRule="auto"/>
        <w:jc w:val="both"/>
      </w:pPr>
      <w:r w:rsidRPr="00C175AB">
        <w:t xml:space="preserve"> </w:t>
      </w:r>
    </w:p>
    <w:p w14:paraId="5026F983" w14:textId="77777777" w:rsidR="00C175AB" w:rsidRPr="00C175AB" w:rsidRDefault="00C175AB" w:rsidP="00C175AB">
      <w:pPr>
        <w:spacing w:line="360" w:lineRule="auto"/>
        <w:jc w:val="both"/>
      </w:pPr>
      <w:r w:rsidRPr="00C175AB">
        <w:t xml:space="preserve">Az egyes rendszerek (folyamatok) kockázatelemzését a kockázati tényezők, és azok súlya alapján kell elvégezni. A Pénzügyminisztérium ajánlása, valamint a Belső ellenőrzési kézikönyv kockázatelemzési előírása alapján az Önkormányzatnál olyan 12 tényező került meghatározásra, amely hatással van a rendszerek (folyamatok) működésére. A belső ellenőrzés a rendszerek, folyamatok kockázatelemzését e 12 kockázati tényező figyelembevételével végzi, valamint a Belső ellenőrzési kézikönyvben meghatározottak szerint. </w:t>
      </w:r>
    </w:p>
    <w:p w14:paraId="023EEB90" w14:textId="77777777" w:rsidR="00C175AB" w:rsidRPr="00C175AB" w:rsidRDefault="00C175AB" w:rsidP="00C175AB">
      <w:pPr>
        <w:spacing w:line="360" w:lineRule="auto"/>
        <w:jc w:val="both"/>
      </w:pPr>
      <w:r w:rsidRPr="00C175AB">
        <w:t xml:space="preserve"> </w:t>
      </w:r>
    </w:p>
    <w:p w14:paraId="42DFA60A" w14:textId="77777777" w:rsidR="00C175AB" w:rsidRPr="00C175AB" w:rsidRDefault="00C175AB" w:rsidP="00C175AB">
      <w:pPr>
        <w:spacing w:line="360" w:lineRule="auto"/>
        <w:jc w:val="both"/>
      </w:pPr>
      <w:r w:rsidRPr="00C175AB">
        <w:lastRenderedPageBreak/>
        <w:t xml:space="preserve">1. Belső kontrollok értékelése  </w:t>
      </w:r>
    </w:p>
    <w:p w14:paraId="18F1A65A" w14:textId="77777777" w:rsidR="00C175AB" w:rsidRPr="00C175AB" w:rsidRDefault="00C175AB" w:rsidP="00C175AB">
      <w:pPr>
        <w:spacing w:line="360" w:lineRule="auto"/>
        <w:jc w:val="both"/>
      </w:pPr>
      <w:r w:rsidRPr="00C175AB">
        <w:t xml:space="preserve">2. Változás / átszervezés  </w:t>
      </w:r>
    </w:p>
    <w:p w14:paraId="09879793" w14:textId="77777777" w:rsidR="00C175AB" w:rsidRPr="00C175AB" w:rsidRDefault="00C175AB" w:rsidP="00C175AB">
      <w:pPr>
        <w:spacing w:line="360" w:lineRule="auto"/>
        <w:jc w:val="both"/>
      </w:pPr>
      <w:r w:rsidRPr="00C175AB">
        <w:t xml:space="preserve">3. A rendszer komplexitása  </w:t>
      </w:r>
    </w:p>
    <w:p w14:paraId="31CEA3D1" w14:textId="77777777" w:rsidR="00C175AB" w:rsidRPr="00C175AB" w:rsidRDefault="00C175AB" w:rsidP="00C175AB">
      <w:pPr>
        <w:spacing w:line="360" w:lineRule="auto"/>
        <w:jc w:val="both"/>
      </w:pPr>
      <w:r w:rsidRPr="00C175AB">
        <w:t xml:space="preserve">4. Kölcsönhatás más rendszerekkel  </w:t>
      </w:r>
    </w:p>
    <w:p w14:paraId="5F6F525B" w14:textId="77777777" w:rsidR="00C175AB" w:rsidRPr="00C175AB" w:rsidRDefault="00C175AB" w:rsidP="00C175AB">
      <w:pPr>
        <w:spacing w:line="360" w:lineRule="auto"/>
        <w:jc w:val="both"/>
      </w:pPr>
      <w:r w:rsidRPr="00C175AB">
        <w:t xml:space="preserve">5. Bevételszintek /költségszintek  </w:t>
      </w:r>
    </w:p>
    <w:p w14:paraId="4CB74732" w14:textId="77777777" w:rsidR="00C175AB" w:rsidRPr="00C175AB" w:rsidRDefault="00C175AB" w:rsidP="00C175AB">
      <w:pPr>
        <w:spacing w:line="360" w:lineRule="auto"/>
        <w:jc w:val="both"/>
      </w:pPr>
      <w:r w:rsidRPr="00C175AB">
        <w:t xml:space="preserve">6. Külső szervezetek/partnerek által gyakorolt befolyás  </w:t>
      </w:r>
    </w:p>
    <w:p w14:paraId="2E3336B6" w14:textId="77777777" w:rsidR="00C175AB" w:rsidRPr="00C175AB" w:rsidRDefault="00C175AB" w:rsidP="00C175AB">
      <w:pPr>
        <w:spacing w:line="360" w:lineRule="auto"/>
        <w:jc w:val="both"/>
      </w:pPr>
      <w:r w:rsidRPr="00C175AB">
        <w:t xml:space="preserve">7. Legutóbbi ellenőrzés óta eltelt idő </w:t>
      </w:r>
    </w:p>
    <w:p w14:paraId="7DC6AD05" w14:textId="77777777" w:rsidR="00C175AB" w:rsidRPr="00C175AB" w:rsidRDefault="00C175AB" w:rsidP="00C175AB">
      <w:pPr>
        <w:spacing w:line="360" w:lineRule="auto"/>
        <w:jc w:val="both"/>
      </w:pPr>
      <w:r w:rsidRPr="00C175AB">
        <w:t xml:space="preserve">8. Vezetőség aggályai  </w:t>
      </w:r>
    </w:p>
    <w:p w14:paraId="49E88EE7" w14:textId="77777777" w:rsidR="00C175AB" w:rsidRPr="00C175AB" w:rsidRDefault="00C175AB" w:rsidP="00C175AB">
      <w:pPr>
        <w:spacing w:line="360" w:lineRule="auto"/>
        <w:jc w:val="both"/>
      </w:pPr>
      <w:r w:rsidRPr="00C175AB">
        <w:t xml:space="preserve">9. Pénzügyi szabálytalanságok valószínűsége  </w:t>
      </w:r>
    </w:p>
    <w:p w14:paraId="79BF17F2" w14:textId="77777777" w:rsidR="00C175AB" w:rsidRPr="00C175AB" w:rsidRDefault="00C175AB" w:rsidP="00C175AB">
      <w:pPr>
        <w:spacing w:line="360" w:lineRule="auto"/>
        <w:jc w:val="both"/>
      </w:pPr>
      <w:r w:rsidRPr="00C175AB">
        <w:t xml:space="preserve">10. Szabályozottság és szabályosság  </w:t>
      </w:r>
    </w:p>
    <w:p w14:paraId="33068B90" w14:textId="77777777" w:rsidR="00C175AB" w:rsidRPr="00C175AB" w:rsidRDefault="00C175AB" w:rsidP="00C175AB">
      <w:pPr>
        <w:spacing w:line="360" w:lineRule="auto"/>
        <w:jc w:val="both"/>
      </w:pPr>
      <w:r w:rsidRPr="00C175AB">
        <w:t xml:space="preserve">11. Munkatársak képzettsége és tapasztalata  </w:t>
      </w:r>
    </w:p>
    <w:p w14:paraId="1D24D57A" w14:textId="77777777" w:rsidR="00C175AB" w:rsidRPr="00C175AB" w:rsidRDefault="00C175AB" w:rsidP="00C175AB">
      <w:pPr>
        <w:spacing w:line="360" w:lineRule="auto"/>
        <w:jc w:val="both"/>
      </w:pPr>
      <w:r w:rsidRPr="00C175AB">
        <w:t xml:space="preserve">12. Erőforrások rendelkezésre állása. </w:t>
      </w:r>
    </w:p>
    <w:p w14:paraId="291E6BB5" w14:textId="77777777" w:rsidR="00C175AB" w:rsidRPr="00C175AB" w:rsidRDefault="00C175AB" w:rsidP="00C175AB">
      <w:pPr>
        <w:spacing w:line="360" w:lineRule="auto"/>
        <w:jc w:val="both"/>
      </w:pPr>
      <w:r w:rsidRPr="00C175AB">
        <w:t xml:space="preserve"> </w:t>
      </w:r>
    </w:p>
    <w:p w14:paraId="0F16D60C" w14:textId="77777777" w:rsidR="00C175AB" w:rsidRPr="00C175AB" w:rsidRDefault="00C175AB" w:rsidP="00C175AB">
      <w:pPr>
        <w:spacing w:line="360" w:lineRule="auto"/>
        <w:jc w:val="both"/>
      </w:pPr>
      <w:r w:rsidRPr="00C175AB">
        <w:t xml:space="preserve"> </w:t>
      </w:r>
    </w:p>
    <w:p w14:paraId="7A1E5549" w14:textId="77777777" w:rsidR="00C175AB" w:rsidRPr="00C175AB" w:rsidRDefault="00C175AB" w:rsidP="00C175AB">
      <w:pPr>
        <w:spacing w:line="360" w:lineRule="auto"/>
        <w:ind w:left="708"/>
        <w:jc w:val="both"/>
        <w:rPr>
          <w:b/>
        </w:rPr>
      </w:pPr>
      <w:r w:rsidRPr="00C175AB">
        <w:rPr>
          <w:b/>
        </w:rPr>
        <w:t xml:space="preserve">d) A belső ellenőrzésre vonatkozó fejlesztési és képzési tervet;  </w:t>
      </w:r>
    </w:p>
    <w:p w14:paraId="78BAC3EF" w14:textId="77777777" w:rsidR="00C175AB" w:rsidRPr="00C175AB" w:rsidRDefault="00C175AB" w:rsidP="00C175AB">
      <w:pPr>
        <w:spacing w:line="360" w:lineRule="auto"/>
        <w:ind w:left="708"/>
        <w:jc w:val="both"/>
        <w:rPr>
          <w:b/>
        </w:rPr>
      </w:pPr>
      <w:r w:rsidRPr="00C175AB">
        <w:rPr>
          <w:b/>
        </w:rPr>
        <w:t xml:space="preserve">e) a szükséges erőforrások felmérését elsősorban a létszám, képzettség, tárgyi feltételek tekintetében; </w:t>
      </w:r>
    </w:p>
    <w:p w14:paraId="2FFB8FC0" w14:textId="77777777" w:rsidR="00C175AB" w:rsidRPr="00C175AB" w:rsidRDefault="00C175AB" w:rsidP="00C175AB">
      <w:pPr>
        <w:spacing w:line="360" w:lineRule="auto"/>
        <w:jc w:val="both"/>
      </w:pPr>
      <w:r w:rsidRPr="00C175AB">
        <w:t xml:space="preserve"> </w:t>
      </w:r>
    </w:p>
    <w:p w14:paraId="60C69031" w14:textId="77777777" w:rsidR="00C175AB" w:rsidRPr="00C175AB" w:rsidRDefault="00C175AB" w:rsidP="00C175AB">
      <w:pPr>
        <w:spacing w:line="360" w:lineRule="auto"/>
        <w:jc w:val="both"/>
      </w:pPr>
      <w:r w:rsidRPr="00C175AB">
        <w:t>Harc Község Önkormányzat az Önkormányzatnál, a Harci Közös Önkormányzati Hivatalnál (továbbiakban: Hivatal) és az Önkormányzat irányítása alá tartozó intézmény(</w:t>
      </w:r>
      <w:proofErr w:type="spellStart"/>
      <w:r w:rsidRPr="00C175AB">
        <w:t>ek</w:t>
      </w:r>
      <w:proofErr w:type="spellEnd"/>
      <w:r w:rsidRPr="00C175AB">
        <w:t>)</w:t>
      </w:r>
      <w:proofErr w:type="spellStart"/>
      <w:r w:rsidRPr="00C175AB">
        <w:t>nél</w:t>
      </w:r>
      <w:proofErr w:type="spellEnd"/>
      <w:r w:rsidRPr="00C175AB">
        <w:t xml:space="preserve"> a belső ellenőrzési feladatok ellátásáról külső szolgáltató megbízásával gondoskodik. Fejlesztési tervként </w:t>
      </w:r>
      <w:proofErr w:type="spellStart"/>
      <w:r w:rsidRPr="00C175AB">
        <w:t>fogalmazódik</w:t>
      </w:r>
      <w:proofErr w:type="spellEnd"/>
      <w:r w:rsidRPr="00C175AB">
        <w:t xml:space="preserve"> meg a belső ellenőrzésre fordítandó időkeret és forrás megnövelése. </w:t>
      </w:r>
    </w:p>
    <w:p w14:paraId="3C9680AB" w14:textId="77777777" w:rsidR="00C175AB" w:rsidRPr="00C175AB" w:rsidRDefault="00C175AB" w:rsidP="00C175AB">
      <w:pPr>
        <w:spacing w:line="360" w:lineRule="auto"/>
        <w:jc w:val="both"/>
      </w:pPr>
      <w:r w:rsidRPr="00C175AB">
        <w:t xml:space="preserve"> </w:t>
      </w:r>
    </w:p>
    <w:p w14:paraId="74D2E3EE" w14:textId="77777777" w:rsidR="00C175AB" w:rsidRPr="00C175AB" w:rsidRDefault="00C175AB" w:rsidP="00C175AB">
      <w:pPr>
        <w:spacing w:line="360" w:lineRule="auto"/>
        <w:jc w:val="both"/>
      </w:pPr>
      <w:r w:rsidRPr="00C175AB">
        <w:t xml:space="preserve">Külső szolgáltató igénybevétele mentesít a kapacitás felmérés és létszámgazdálkodás alól.  </w:t>
      </w:r>
    </w:p>
    <w:p w14:paraId="597F0A0F" w14:textId="77777777" w:rsidR="00C175AB" w:rsidRPr="00C175AB" w:rsidRDefault="00C175AB" w:rsidP="00C175AB">
      <w:pPr>
        <w:spacing w:line="360" w:lineRule="auto"/>
        <w:jc w:val="both"/>
      </w:pPr>
      <w:r w:rsidRPr="00C175AB">
        <w:t xml:space="preserve"> </w:t>
      </w:r>
    </w:p>
    <w:p w14:paraId="79B1D12A" w14:textId="77777777" w:rsidR="00C175AB" w:rsidRPr="00C175AB" w:rsidRDefault="00C175AB" w:rsidP="00C175AB">
      <w:pPr>
        <w:spacing w:line="360" w:lineRule="auto"/>
        <w:jc w:val="both"/>
      </w:pPr>
      <w:r w:rsidRPr="00C175AB">
        <w:t xml:space="preserve">A külső szolgáltató belső ellenőre a </w:t>
      </w:r>
      <w:proofErr w:type="spellStart"/>
      <w:proofErr w:type="gramStart"/>
      <w:r w:rsidRPr="00C175AB">
        <w:t>Bkr</w:t>
      </w:r>
      <w:proofErr w:type="spellEnd"/>
      <w:r w:rsidRPr="00C175AB">
        <w:t>.-</w:t>
      </w:r>
      <w:proofErr w:type="gramEnd"/>
      <w:r w:rsidRPr="00C175AB">
        <w:t xml:space="preserve">ben előírt képzettséggel, képesítéssel és szakmai gyakorlattal rendelkezik. A belső ellenőr a költségvetési szerveknél belső ellenőrzési tevékenységet végzők nyilvántartásáról és kötelező szakmai továbbképzésről szóló 28/2011. (VIII.3.) NGM rendelet alapján a minisztérium által vezetett hatósági nyilvántartásba regisztrálásra került, és a költségvetési szerveknél belső ellenőrzési tevékenység folytatásához szükséges engedéllyel rendelkezik. A szolgáltató feladata, hogy a kötelező kétévenkénti továbbképzéseken részt vegyen. </w:t>
      </w:r>
    </w:p>
    <w:p w14:paraId="35B231CB" w14:textId="77777777" w:rsidR="00C175AB" w:rsidRPr="00C175AB" w:rsidRDefault="00C175AB" w:rsidP="00C175AB">
      <w:pPr>
        <w:spacing w:line="360" w:lineRule="auto"/>
        <w:jc w:val="both"/>
      </w:pPr>
      <w:r w:rsidRPr="00C175AB">
        <w:t xml:space="preserve"> </w:t>
      </w:r>
    </w:p>
    <w:p w14:paraId="102D0434" w14:textId="77777777" w:rsidR="00C175AB" w:rsidRPr="00C175AB" w:rsidRDefault="00C175AB" w:rsidP="00C175AB">
      <w:pPr>
        <w:spacing w:line="360" w:lineRule="auto"/>
        <w:jc w:val="both"/>
      </w:pPr>
      <w:r w:rsidRPr="00C175AB">
        <w:lastRenderedPageBreak/>
        <w:t>A Hivatalban, és az intézmény(</w:t>
      </w:r>
      <w:proofErr w:type="spellStart"/>
      <w:r w:rsidRPr="00C175AB">
        <w:t>ek</w:t>
      </w:r>
      <w:proofErr w:type="spellEnd"/>
      <w:r w:rsidRPr="00C175AB">
        <w:t>)</w:t>
      </w:r>
      <w:proofErr w:type="spellStart"/>
      <w:r w:rsidRPr="00C175AB">
        <w:t>ben</w:t>
      </w:r>
      <w:proofErr w:type="spellEnd"/>
      <w:r w:rsidRPr="00C175AB">
        <w:t xml:space="preserve"> a helyszíni ellenőrzésekhez szükséges tárgyi feltételek biztosítottak. </w:t>
      </w:r>
    </w:p>
    <w:p w14:paraId="2A06EEFF" w14:textId="77777777" w:rsidR="00C175AB" w:rsidRPr="00C175AB" w:rsidRDefault="00C175AB" w:rsidP="00C175AB">
      <w:pPr>
        <w:spacing w:line="360" w:lineRule="auto"/>
        <w:jc w:val="both"/>
      </w:pPr>
      <w:r w:rsidRPr="00C175AB">
        <w:t xml:space="preserve"> </w:t>
      </w:r>
    </w:p>
    <w:p w14:paraId="670B77A3" w14:textId="77777777" w:rsidR="00C175AB" w:rsidRPr="00C175AB" w:rsidRDefault="00C175AB" w:rsidP="00C175AB">
      <w:pPr>
        <w:spacing w:line="360" w:lineRule="auto"/>
        <w:jc w:val="both"/>
        <w:rPr>
          <w:b/>
        </w:rPr>
      </w:pPr>
      <w:r w:rsidRPr="00C175AB">
        <w:rPr>
          <w:b/>
        </w:rPr>
        <w:t xml:space="preserve">f) Az </w:t>
      </w:r>
      <w:proofErr w:type="gramStart"/>
      <w:r w:rsidRPr="00C175AB">
        <w:rPr>
          <w:b/>
        </w:rPr>
        <w:t>a)-</w:t>
      </w:r>
      <w:proofErr w:type="gramEnd"/>
      <w:r w:rsidRPr="00C175AB">
        <w:rPr>
          <w:b/>
        </w:rPr>
        <w:t xml:space="preserve">c) pont alapján meghatározott ellenőrzési prioritások és az ellenőrzési gyakoriság </w:t>
      </w:r>
    </w:p>
    <w:p w14:paraId="3DF9A199" w14:textId="77777777" w:rsidR="00C175AB" w:rsidRPr="00C175AB" w:rsidRDefault="00C175AB" w:rsidP="00C175AB">
      <w:pPr>
        <w:spacing w:line="360" w:lineRule="auto"/>
        <w:jc w:val="both"/>
      </w:pPr>
      <w:r w:rsidRPr="00C175AB">
        <w:t xml:space="preserve">Alapvető követelmény a valóságos helyzet feltárására irányuló törekvés, a tárgyszerűség, az objektivitás és a tényállás hű visszatükrözése. </w:t>
      </w:r>
    </w:p>
    <w:p w14:paraId="2CB94E50" w14:textId="77777777" w:rsidR="00C175AB" w:rsidRPr="00C175AB" w:rsidRDefault="00C175AB" w:rsidP="00C175AB">
      <w:pPr>
        <w:spacing w:line="360" w:lineRule="auto"/>
        <w:jc w:val="both"/>
      </w:pPr>
      <w:r w:rsidRPr="00C175AB">
        <w:t xml:space="preserve">Törekedni kell: - az ellenőrzési kötelezettségek, jogosultságok - törvény szerinti - teljesítésére (rendszeres, ill. éves ellenőrzési kötelezettségek) - a felső vezetés ellenőrzési igényeinek, javaslatainak kielégítésére, - az ellenőrzéssel lefedett területek növelésére, - az ellenőrzött területek részfolyamatainak ellenőrzésére, - az időszerű ellenőrzési témák vizsgálatára (a környezeti változások figyelembe vételével), - az európai uniós, továbbá a hazai pályázati források bevonásával, felhasználásával megvalósuló beruházások ellenőrzésére, - a belső kontroll rendszer kialakításával, szabályozottságával, működtetésével, felülvizsgálatával kapcsolatos ellenőrzésekre. </w:t>
      </w:r>
    </w:p>
    <w:p w14:paraId="5BFE23D5" w14:textId="77777777" w:rsidR="00C175AB" w:rsidRPr="00C175AB" w:rsidRDefault="00C175AB" w:rsidP="00C175AB">
      <w:pPr>
        <w:spacing w:line="360" w:lineRule="auto"/>
        <w:jc w:val="both"/>
        <w:rPr>
          <w:b/>
        </w:rPr>
      </w:pPr>
    </w:p>
    <w:p w14:paraId="3FB19B3D" w14:textId="77777777" w:rsidR="00C175AB" w:rsidRPr="00C175AB" w:rsidRDefault="00C175AB" w:rsidP="00C175AB">
      <w:pPr>
        <w:spacing w:line="360" w:lineRule="auto"/>
        <w:jc w:val="both"/>
        <w:rPr>
          <w:b/>
        </w:rPr>
      </w:pPr>
      <w:r w:rsidRPr="00C175AB">
        <w:rPr>
          <w:b/>
        </w:rPr>
        <w:t xml:space="preserve">A 2020-2024. közötti időszakban ellenőrzési prioritásokat jelentenek: </w:t>
      </w:r>
    </w:p>
    <w:p w14:paraId="1B9D4C7A" w14:textId="77777777" w:rsidR="00C175AB" w:rsidRPr="00C175AB" w:rsidRDefault="00C175AB" w:rsidP="00C175AB">
      <w:pPr>
        <w:spacing w:line="360" w:lineRule="auto"/>
        <w:ind w:left="708"/>
        <w:jc w:val="both"/>
      </w:pPr>
      <w:r w:rsidRPr="00C175AB">
        <w:rPr>
          <w:rFonts w:eastAsia="MS Mincho"/>
        </w:rPr>
        <w:tab/>
      </w:r>
      <w:r w:rsidRPr="00C175AB">
        <w:t xml:space="preserve">A szervezetek szabályozottságának és a szabályzatok aktualizálásának folyamata. </w:t>
      </w:r>
    </w:p>
    <w:p w14:paraId="7C8BAB93" w14:textId="77777777" w:rsidR="00C175AB" w:rsidRPr="00C175AB" w:rsidRDefault="00C175AB" w:rsidP="00C175AB">
      <w:pPr>
        <w:spacing w:line="360" w:lineRule="auto"/>
        <w:ind w:left="708"/>
      </w:pPr>
      <w:r w:rsidRPr="00C175AB">
        <w:tab/>
        <w:t>Költségvetési tervezés, végrehajtás, beszámolás szabályszerűsége.</w:t>
      </w:r>
    </w:p>
    <w:p w14:paraId="15421CA4" w14:textId="77777777" w:rsidR="00C175AB" w:rsidRPr="00C175AB" w:rsidRDefault="00C175AB" w:rsidP="00C175AB">
      <w:pPr>
        <w:spacing w:line="360" w:lineRule="auto"/>
        <w:ind w:left="708"/>
      </w:pPr>
      <w:r w:rsidRPr="00C175AB">
        <w:rPr>
          <w:rFonts w:eastAsia="MS Mincho"/>
        </w:rPr>
        <w:tab/>
      </w:r>
      <w:r w:rsidRPr="00C175AB">
        <w:t xml:space="preserve">A külső ellenőrző szervek által elvégzett ellenőrzési megállapítások. </w:t>
      </w:r>
    </w:p>
    <w:p w14:paraId="24518B55" w14:textId="77777777" w:rsidR="00C175AB" w:rsidRPr="00C175AB" w:rsidRDefault="00C175AB" w:rsidP="00C175AB">
      <w:pPr>
        <w:spacing w:line="360" w:lineRule="auto"/>
        <w:ind w:left="708"/>
      </w:pPr>
      <w:r w:rsidRPr="00C175AB">
        <w:rPr>
          <w:rFonts w:eastAsia="MS Mincho"/>
        </w:rPr>
        <w:tab/>
      </w:r>
      <w:r w:rsidRPr="00C175AB">
        <w:t xml:space="preserve">A főbb folyamatok és kockázatok dokumentálása. </w:t>
      </w:r>
    </w:p>
    <w:p w14:paraId="675B07DB" w14:textId="77777777" w:rsidR="00C175AB" w:rsidRPr="00C175AB" w:rsidRDefault="00C175AB" w:rsidP="00C175AB">
      <w:pPr>
        <w:autoSpaceDE w:val="0"/>
        <w:autoSpaceDN w:val="0"/>
        <w:adjustRightInd w:val="0"/>
        <w:spacing w:line="360" w:lineRule="auto"/>
      </w:pPr>
      <w:r w:rsidRPr="00C175AB">
        <w:tab/>
      </w:r>
      <w:r w:rsidRPr="00C175AB">
        <w:tab/>
        <w:t>Az élelmezési tevékenység színvonala, az élelmezés szervezése, bonyolítása.</w:t>
      </w:r>
    </w:p>
    <w:p w14:paraId="2A493D71" w14:textId="77777777" w:rsidR="00C175AB" w:rsidRPr="00C175AB" w:rsidRDefault="00C175AB" w:rsidP="00C175AB">
      <w:pPr>
        <w:autoSpaceDE w:val="0"/>
        <w:autoSpaceDN w:val="0"/>
        <w:adjustRightInd w:val="0"/>
        <w:spacing w:line="360" w:lineRule="auto"/>
      </w:pPr>
      <w:r w:rsidRPr="00C175AB">
        <w:tab/>
        <w:t>megfelel-e a követelményeknek.</w:t>
      </w:r>
    </w:p>
    <w:p w14:paraId="56C6EC92" w14:textId="77777777" w:rsidR="00C175AB" w:rsidRPr="00C175AB" w:rsidRDefault="00C175AB" w:rsidP="00C175AB">
      <w:pPr>
        <w:spacing w:line="360" w:lineRule="auto"/>
        <w:ind w:left="708"/>
      </w:pPr>
      <w:r w:rsidRPr="00C175AB">
        <w:rPr>
          <w:rFonts w:eastAsia="MS Mincho"/>
        </w:rPr>
        <w:tab/>
      </w:r>
      <w:r w:rsidRPr="00C175AB">
        <w:t>Beszerzési (közbeszerzési) eljárások ellenőrzése (közbeszerzési szakértő, tanácsadó, referens bevonásával).</w:t>
      </w:r>
    </w:p>
    <w:p w14:paraId="286E72AF" w14:textId="77777777" w:rsidR="00C175AB" w:rsidRPr="00C175AB" w:rsidRDefault="00C175AB" w:rsidP="00C175AB">
      <w:pPr>
        <w:numPr>
          <w:ilvl w:val="0"/>
          <w:numId w:val="1"/>
        </w:numPr>
        <w:spacing w:line="360" w:lineRule="auto"/>
      </w:pPr>
      <w:r w:rsidRPr="00C175AB">
        <w:tab/>
        <w:t>A helyi adók nyilvántartása, hátralékok beszedése.</w:t>
      </w:r>
    </w:p>
    <w:p w14:paraId="30326EA7" w14:textId="77777777" w:rsidR="00C175AB" w:rsidRPr="00C175AB" w:rsidRDefault="00C175AB" w:rsidP="00C175AB">
      <w:pPr>
        <w:spacing w:line="360" w:lineRule="auto"/>
        <w:ind w:left="708"/>
      </w:pPr>
      <w:r w:rsidRPr="00C175AB">
        <w:rPr>
          <w:rFonts w:eastAsia="MS Mincho"/>
        </w:rPr>
        <w:tab/>
      </w:r>
      <w:r w:rsidRPr="00C175AB">
        <w:t xml:space="preserve">A kötelezettségvállalások megalapozottsága, illetve azok nyilvántartása. </w:t>
      </w:r>
    </w:p>
    <w:p w14:paraId="19CBD6A9" w14:textId="77777777" w:rsidR="00C175AB" w:rsidRPr="00C175AB" w:rsidRDefault="00C175AB" w:rsidP="00C175AB">
      <w:pPr>
        <w:spacing w:line="360" w:lineRule="auto"/>
        <w:ind w:left="708"/>
      </w:pPr>
      <w:r w:rsidRPr="00C175AB">
        <w:rPr>
          <w:rFonts w:eastAsia="MS Mincho"/>
        </w:rPr>
        <w:tab/>
      </w:r>
      <w:r w:rsidRPr="00C175AB">
        <w:t xml:space="preserve">A folyamatos utóellenőrzés, mert szükséges a folyamatos kontroll a korábban feltárt hiányosságok tekintetében, melyet a </w:t>
      </w:r>
      <w:proofErr w:type="spellStart"/>
      <w:r w:rsidRPr="00C175AB">
        <w:t>Bkr</w:t>
      </w:r>
      <w:proofErr w:type="spellEnd"/>
      <w:r w:rsidRPr="00C175AB">
        <w:t xml:space="preserve">. is rögzít.  </w:t>
      </w:r>
    </w:p>
    <w:p w14:paraId="3BF6CAA4" w14:textId="77777777" w:rsidR="00C175AB" w:rsidRPr="00C175AB" w:rsidRDefault="00C175AB" w:rsidP="00C175AB">
      <w:pPr>
        <w:spacing w:line="360" w:lineRule="auto"/>
        <w:ind w:left="708"/>
      </w:pPr>
      <w:r w:rsidRPr="00C175AB">
        <w:rPr>
          <w:rFonts w:eastAsia="MS Mincho"/>
        </w:rPr>
        <w:tab/>
      </w:r>
      <w:r w:rsidRPr="00C175AB">
        <w:t xml:space="preserve">Az Önkormányzat által céljelleggel nyújtott támogatások ellenőrzése. </w:t>
      </w:r>
    </w:p>
    <w:p w14:paraId="05C8C6BB" w14:textId="77777777" w:rsidR="00C175AB" w:rsidRPr="00C175AB" w:rsidRDefault="00C175AB" w:rsidP="00C175AB">
      <w:pPr>
        <w:spacing w:line="360" w:lineRule="auto"/>
        <w:ind w:left="708"/>
      </w:pPr>
      <w:r w:rsidRPr="00C175AB">
        <w:rPr>
          <w:rFonts w:eastAsia="MS Mincho"/>
        </w:rPr>
        <w:tab/>
      </w:r>
      <w:r w:rsidRPr="00C175AB">
        <w:t xml:space="preserve">A vagyongazdálkodás, a vagyon és eszközök hasznosítása, illetve kihasználtsága. </w:t>
      </w:r>
    </w:p>
    <w:p w14:paraId="027C9C8C" w14:textId="77777777" w:rsidR="00C175AB" w:rsidRPr="00C175AB" w:rsidRDefault="00C175AB" w:rsidP="00C175AB">
      <w:pPr>
        <w:spacing w:line="360" w:lineRule="auto"/>
        <w:jc w:val="both"/>
      </w:pPr>
      <w:r w:rsidRPr="00C175AB">
        <w:rPr>
          <w:b/>
        </w:rPr>
        <w:lastRenderedPageBreak/>
        <w:t xml:space="preserve">Az ellenőrzések gyakoriságát </w:t>
      </w:r>
      <w:r w:rsidRPr="00C175AB">
        <w:t>a stratégiai céloknál megfogalmazott gyakoriságoknak megfelelően, a kockázati térkép elemzése alapján (</w:t>
      </w:r>
      <w:proofErr w:type="gramStart"/>
      <w:r w:rsidRPr="00C175AB">
        <w:t>magas,-</w:t>
      </w:r>
      <w:proofErr w:type="gramEnd"/>
      <w:r w:rsidRPr="00C175AB">
        <w:t xml:space="preserve"> közepes,- alacsony kockázat) kell meghatározni.</w:t>
      </w:r>
    </w:p>
    <w:p w14:paraId="018E6B93" w14:textId="77777777" w:rsidR="00C175AB" w:rsidRPr="00C175AB" w:rsidRDefault="00C175AB" w:rsidP="00C175AB">
      <w:pPr>
        <w:autoSpaceDE w:val="0"/>
        <w:autoSpaceDN w:val="0"/>
        <w:adjustRightInd w:val="0"/>
        <w:spacing w:line="360" w:lineRule="auto"/>
        <w:jc w:val="both"/>
      </w:pPr>
      <w:r w:rsidRPr="00C175AB">
        <w:t>A költségvetési szervezetek ellenőrzésekor vizsgálandó területek meghatározásánál a vonatkozó jogszabályi előírásokon felül figyelembe kell venni a szervezet struktúrájában vagy tevékenységében beálló változásokat is. Elsődleges szempont az ellenőrzés működtetését illetően, hogy biztosítsa az önkormányzat és intézményeik rendelkezésére álló források szabályszerű, szabályozott, gazdaságos és hatékony és eredményes felhasználást.</w:t>
      </w:r>
    </w:p>
    <w:p w14:paraId="4FC1892C" w14:textId="77777777" w:rsidR="00C175AB" w:rsidRPr="00C175AB" w:rsidRDefault="00C175AB" w:rsidP="00C175AB">
      <w:pPr>
        <w:autoSpaceDE w:val="0"/>
        <w:autoSpaceDN w:val="0"/>
        <w:adjustRightInd w:val="0"/>
        <w:spacing w:line="360" w:lineRule="auto"/>
        <w:jc w:val="both"/>
      </w:pPr>
      <w:r w:rsidRPr="00C175AB">
        <w:t>Az éves ellenőrzések a tervezést megelőző kockázatelemzéssel kerülnek meghatározásra. Az</w:t>
      </w:r>
    </w:p>
    <w:p w14:paraId="4EB8323F" w14:textId="77777777" w:rsidR="00C175AB" w:rsidRPr="00C175AB" w:rsidRDefault="00C175AB" w:rsidP="00C175AB">
      <w:pPr>
        <w:autoSpaceDE w:val="0"/>
        <w:autoSpaceDN w:val="0"/>
        <w:adjustRightInd w:val="0"/>
        <w:spacing w:line="360" w:lineRule="auto"/>
        <w:jc w:val="both"/>
      </w:pPr>
      <w:r w:rsidRPr="00C175AB">
        <w:t>elmúlt években a magas kockázatú feladatok, folyamatok ellenőrzéseire került sor. A stratégiai terv készítését megelőző kockázatelemzés már magas kockázatú folyamatot nem tárt fel, ezért a következő években a közepes kockázatú folyamatok vizsgálatát kell szerepeltetni az éves tervben, de az alacsony kockázattal bíró feladatok ellátását is vizsgálni kell. Folyamatos ellenőrzés tárgyává kell tenni a beszerzések, készletgazdálkodás, vagyonkezelés, leltározás és az analitikus nyilvántartások feladatai ellátását.</w:t>
      </w:r>
    </w:p>
    <w:p w14:paraId="0B6C7CBF" w14:textId="77777777" w:rsidR="00C175AB" w:rsidRPr="00C175AB" w:rsidRDefault="00C175AB" w:rsidP="00C175AB">
      <w:pPr>
        <w:autoSpaceDE w:val="0"/>
        <w:autoSpaceDN w:val="0"/>
        <w:adjustRightInd w:val="0"/>
        <w:spacing w:line="360" w:lineRule="auto"/>
        <w:jc w:val="both"/>
      </w:pPr>
    </w:p>
    <w:p w14:paraId="5BFA6767" w14:textId="77777777" w:rsidR="00C175AB" w:rsidRPr="00C175AB" w:rsidRDefault="00C175AB" w:rsidP="00C175AB">
      <w:pPr>
        <w:autoSpaceDE w:val="0"/>
        <w:autoSpaceDN w:val="0"/>
        <w:adjustRightInd w:val="0"/>
        <w:spacing w:line="360" w:lineRule="auto"/>
        <w:rPr>
          <w:b/>
          <w:bCs/>
        </w:rPr>
      </w:pPr>
      <w:r w:rsidRPr="00C175AB">
        <w:rPr>
          <w:b/>
          <w:bCs/>
        </w:rPr>
        <w:t>A tanácsadó tevékenység keretében ellátható feladatok:</w:t>
      </w:r>
    </w:p>
    <w:p w14:paraId="305DC737" w14:textId="77777777" w:rsidR="00C175AB" w:rsidRPr="00C175AB" w:rsidRDefault="00C175AB" w:rsidP="00C175AB">
      <w:pPr>
        <w:autoSpaceDE w:val="0"/>
        <w:autoSpaceDN w:val="0"/>
        <w:adjustRightInd w:val="0"/>
        <w:spacing w:line="360" w:lineRule="auto"/>
      </w:pPr>
      <w:r w:rsidRPr="00C175AB">
        <w:t>a) vezetők támogatása az egyes megoldási lehetőségek elemzésével, értékelésével,</w:t>
      </w:r>
    </w:p>
    <w:p w14:paraId="18B058EF" w14:textId="77777777" w:rsidR="00C175AB" w:rsidRPr="00C175AB" w:rsidRDefault="00C175AB" w:rsidP="00C175AB">
      <w:pPr>
        <w:autoSpaceDE w:val="0"/>
        <w:autoSpaceDN w:val="0"/>
        <w:adjustRightInd w:val="0"/>
        <w:spacing w:line="360" w:lineRule="auto"/>
      </w:pPr>
      <w:r w:rsidRPr="00C175AB">
        <w:t>vizsgálatával, pénzügyi helyzet felmérésével,</w:t>
      </w:r>
    </w:p>
    <w:p w14:paraId="40507508" w14:textId="77777777" w:rsidR="00C175AB" w:rsidRPr="00C175AB" w:rsidRDefault="00C175AB" w:rsidP="00C175AB">
      <w:pPr>
        <w:autoSpaceDE w:val="0"/>
        <w:autoSpaceDN w:val="0"/>
        <w:adjustRightInd w:val="0"/>
        <w:spacing w:line="360" w:lineRule="auto"/>
      </w:pPr>
      <w:r w:rsidRPr="00C175AB">
        <w:t xml:space="preserve">b) pénzügyi, tárgyi, informatikai és humánerőforrás-kapacitásokkal való </w:t>
      </w:r>
      <w:proofErr w:type="spellStart"/>
      <w:r w:rsidRPr="00C175AB">
        <w:t>ésszerűbb</w:t>
      </w:r>
      <w:proofErr w:type="spellEnd"/>
      <w:r w:rsidRPr="00C175AB">
        <w:t xml:space="preserve"> és</w:t>
      </w:r>
    </w:p>
    <w:p w14:paraId="69A69430" w14:textId="77777777" w:rsidR="00C175AB" w:rsidRPr="00C175AB" w:rsidRDefault="00C175AB" w:rsidP="00C175AB">
      <w:pPr>
        <w:autoSpaceDE w:val="0"/>
        <w:autoSpaceDN w:val="0"/>
        <w:adjustRightInd w:val="0"/>
        <w:spacing w:line="360" w:lineRule="auto"/>
      </w:pPr>
      <w:r w:rsidRPr="00C175AB">
        <w:t>hatékonyabb gazdálkodásra irányuló tanácsadás,</w:t>
      </w:r>
    </w:p>
    <w:p w14:paraId="368FDEF0" w14:textId="77777777" w:rsidR="00C175AB" w:rsidRPr="00C175AB" w:rsidRDefault="00C175AB" w:rsidP="00C175AB">
      <w:pPr>
        <w:autoSpaceDE w:val="0"/>
        <w:autoSpaceDN w:val="0"/>
        <w:adjustRightInd w:val="0"/>
        <w:spacing w:line="360" w:lineRule="auto"/>
      </w:pPr>
      <w:r w:rsidRPr="00C175AB">
        <w:t>c) tanácsadás a szervezeti struktúrák racionalizálása területén,</w:t>
      </w:r>
    </w:p>
    <w:p w14:paraId="48686D6F" w14:textId="77777777" w:rsidR="00C175AB" w:rsidRPr="00C175AB" w:rsidRDefault="00C175AB" w:rsidP="00C175AB">
      <w:pPr>
        <w:autoSpaceDE w:val="0"/>
        <w:autoSpaceDN w:val="0"/>
        <w:adjustRightInd w:val="0"/>
        <w:spacing w:line="360" w:lineRule="auto"/>
      </w:pPr>
      <w:r w:rsidRPr="00C175AB">
        <w:t>d) javaslatok megfogalmazása a költségvetési szerv működése eredményességének növelése és a belső kontrollrendszerek javítása, továbbfejlesztése érdekében, a költségvetési szerv belső szabályzatainak tartalmát, szerkezetét illetően.</w:t>
      </w:r>
    </w:p>
    <w:p w14:paraId="693B29C4" w14:textId="77777777" w:rsidR="00C175AB" w:rsidRPr="00C175AB" w:rsidRDefault="00C175AB" w:rsidP="00C175AB">
      <w:pPr>
        <w:autoSpaceDE w:val="0"/>
        <w:autoSpaceDN w:val="0"/>
        <w:adjustRightInd w:val="0"/>
        <w:spacing w:line="360" w:lineRule="auto"/>
      </w:pPr>
      <w:r w:rsidRPr="00C175AB">
        <w:t>e) a gazdálkodás során felmerülő számviteli, pénzügyi, adózási kérdésekre jogszabályok szerinti helyes megoldások megkeresése.</w:t>
      </w:r>
    </w:p>
    <w:p w14:paraId="1DBE3A5E" w14:textId="77777777" w:rsidR="00C175AB" w:rsidRPr="00C175AB" w:rsidRDefault="00C175AB" w:rsidP="00C175AB">
      <w:pPr>
        <w:autoSpaceDE w:val="0"/>
        <w:autoSpaceDN w:val="0"/>
        <w:adjustRightInd w:val="0"/>
        <w:spacing w:line="360" w:lineRule="auto"/>
      </w:pPr>
    </w:p>
    <w:p w14:paraId="25D1ECC9" w14:textId="77777777" w:rsidR="00C175AB" w:rsidRPr="00C175AB" w:rsidRDefault="00C175AB" w:rsidP="00C175AB">
      <w:pPr>
        <w:spacing w:line="360" w:lineRule="auto"/>
        <w:jc w:val="both"/>
      </w:pPr>
      <w:r w:rsidRPr="00C175AB">
        <w:t xml:space="preserve">Harc, 2019. november 20. </w:t>
      </w:r>
    </w:p>
    <w:p w14:paraId="01759D2F" w14:textId="77777777" w:rsidR="00C175AB" w:rsidRPr="00C175AB" w:rsidRDefault="00C175AB" w:rsidP="00C175AB">
      <w:pPr>
        <w:spacing w:line="360" w:lineRule="auto"/>
        <w:jc w:val="both"/>
      </w:pPr>
    </w:p>
    <w:p w14:paraId="181BD677" w14:textId="77777777" w:rsidR="00C175AB" w:rsidRPr="00C175AB" w:rsidRDefault="00C175AB" w:rsidP="00C175AB">
      <w:pPr>
        <w:spacing w:line="360" w:lineRule="auto"/>
        <w:jc w:val="both"/>
      </w:pPr>
      <w:r w:rsidRPr="00C175AB">
        <w:t>Készítette:</w:t>
      </w:r>
      <w:r w:rsidRPr="00C175AB">
        <w:tab/>
        <w:t xml:space="preserve">Dr. Kádár Andrásné  </w:t>
      </w:r>
    </w:p>
    <w:p w14:paraId="7EFF4428" w14:textId="77777777" w:rsidR="00C175AB" w:rsidRPr="00C175AB" w:rsidRDefault="00C175AB" w:rsidP="00C175AB">
      <w:pPr>
        <w:spacing w:line="360" w:lineRule="auto"/>
        <w:ind w:left="708"/>
        <w:jc w:val="both"/>
      </w:pPr>
      <w:r w:rsidRPr="00C175AB">
        <w:tab/>
        <w:t xml:space="preserve">belső ellenőrzési vezető      </w:t>
      </w:r>
      <w:r w:rsidRPr="00C175AB">
        <w:tab/>
      </w:r>
      <w:r w:rsidRPr="00C175AB">
        <w:tab/>
      </w:r>
      <w:r w:rsidRPr="00C175AB">
        <w:tab/>
      </w:r>
      <w:r w:rsidRPr="00C175AB">
        <w:tab/>
      </w:r>
      <w:r w:rsidRPr="00C175AB">
        <w:tab/>
      </w:r>
      <w:r w:rsidRPr="00C175AB">
        <w:tab/>
      </w:r>
    </w:p>
    <w:p w14:paraId="21E6AF54" w14:textId="77777777" w:rsidR="00C175AB" w:rsidRPr="00C175AB" w:rsidRDefault="00C175AB" w:rsidP="00C175AB">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bCs/>
        </w:rPr>
      </w:pPr>
      <w:r w:rsidRPr="00C175AB">
        <w:rPr>
          <w:rFonts w:ascii="Times New Roman" w:hAnsi="Times New Roman" w:cs="Times New Roman"/>
          <w:bCs/>
        </w:rPr>
        <w:br w:type="page"/>
      </w:r>
    </w:p>
    <w:p w14:paraId="29E0DDE4" w14:textId="77777777" w:rsidR="00C175AB" w:rsidRPr="00C175AB" w:rsidRDefault="00C175AB" w:rsidP="00C175AB">
      <w:pPr>
        <w:spacing w:line="360" w:lineRule="auto"/>
        <w:ind w:left="1440"/>
        <w:jc w:val="right"/>
      </w:pPr>
      <w:r w:rsidRPr="00C175AB">
        <w:rPr>
          <w:iCs/>
        </w:rPr>
        <w:lastRenderedPageBreak/>
        <w:t xml:space="preserve">2. sz. melléklet </w:t>
      </w:r>
      <w:proofErr w:type="gramStart"/>
      <w:r w:rsidRPr="00C175AB">
        <w:rPr>
          <w:iCs/>
        </w:rPr>
        <w:t>a  …</w:t>
      </w:r>
      <w:proofErr w:type="gramEnd"/>
      <w:r w:rsidRPr="00C175AB">
        <w:rPr>
          <w:iCs/>
        </w:rPr>
        <w:t>. /2019</w:t>
      </w:r>
      <w:r w:rsidRPr="00C175AB">
        <w:rPr>
          <w:iCs/>
          <w:noProof/>
        </w:rPr>
        <w:t>. (</w:t>
      </w:r>
      <w:r w:rsidRPr="00C175AB">
        <w:rPr>
          <w:iCs/>
        </w:rPr>
        <w:t xml:space="preserve">XI. </w:t>
      </w:r>
      <w:r>
        <w:rPr>
          <w:iCs/>
        </w:rPr>
        <w:t>30</w:t>
      </w:r>
      <w:r w:rsidRPr="00C175AB">
        <w:rPr>
          <w:iCs/>
        </w:rPr>
        <w:t xml:space="preserve">.) </w:t>
      </w:r>
      <w:proofErr w:type="spellStart"/>
      <w:r w:rsidRPr="00C175AB">
        <w:rPr>
          <w:iCs/>
        </w:rPr>
        <w:t>kt.</w:t>
      </w:r>
      <w:proofErr w:type="spellEnd"/>
      <w:r w:rsidRPr="00C175AB">
        <w:rPr>
          <w:iCs/>
        </w:rPr>
        <w:t xml:space="preserve"> határozathoz</w:t>
      </w:r>
    </w:p>
    <w:p w14:paraId="32AD4C65" w14:textId="77777777" w:rsidR="00C175AB" w:rsidRPr="00C175AB" w:rsidRDefault="00C175AB" w:rsidP="00C175AB">
      <w:pPr>
        <w:spacing w:line="360" w:lineRule="auto"/>
        <w:jc w:val="center"/>
        <w:rPr>
          <w:b/>
          <w:bCs/>
        </w:rPr>
      </w:pPr>
    </w:p>
    <w:p w14:paraId="3D588CFE" w14:textId="77777777" w:rsidR="00C175AB" w:rsidRPr="00C175AB" w:rsidRDefault="00C175AB" w:rsidP="00C175AB">
      <w:pPr>
        <w:spacing w:line="360" w:lineRule="auto"/>
        <w:jc w:val="center"/>
        <w:rPr>
          <w:b/>
          <w:bCs/>
        </w:rPr>
      </w:pPr>
    </w:p>
    <w:p w14:paraId="0925BEFF" w14:textId="77777777" w:rsidR="00C175AB" w:rsidRPr="00C175AB" w:rsidRDefault="00C175AB" w:rsidP="00C175AB">
      <w:pPr>
        <w:spacing w:line="360" w:lineRule="auto"/>
        <w:jc w:val="center"/>
        <w:rPr>
          <w:b/>
          <w:bCs/>
        </w:rPr>
      </w:pPr>
      <w:r w:rsidRPr="00C175AB">
        <w:rPr>
          <w:b/>
          <w:bCs/>
        </w:rPr>
        <w:t>Harc Község Önkormányzatának 2020. évi belső ellenőrzési terve</w:t>
      </w:r>
    </w:p>
    <w:p w14:paraId="081D047F" w14:textId="77777777" w:rsidR="00C175AB" w:rsidRPr="00C175AB" w:rsidRDefault="00C175AB" w:rsidP="00C175AB">
      <w:pPr>
        <w:spacing w:line="360" w:lineRule="auto"/>
        <w:jc w:val="center"/>
      </w:pPr>
    </w:p>
    <w:p w14:paraId="5C423707" w14:textId="77777777" w:rsidR="00C175AB" w:rsidRPr="00C175AB" w:rsidRDefault="00C175AB" w:rsidP="00C175AB">
      <w:pPr>
        <w:pStyle w:val="Default"/>
        <w:spacing w:line="360" w:lineRule="auto"/>
      </w:pPr>
      <w:r w:rsidRPr="00C175AB">
        <w:t xml:space="preserve"> </w:t>
      </w:r>
    </w:p>
    <w:p w14:paraId="7345FEE7" w14:textId="77777777" w:rsidR="00C175AB" w:rsidRPr="00C175AB" w:rsidRDefault="00C175AB" w:rsidP="00C175AB">
      <w:pPr>
        <w:pStyle w:val="Default"/>
        <w:spacing w:line="360" w:lineRule="auto"/>
        <w:jc w:val="both"/>
      </w:pPr>
      <w:r w:rsidRPr="00C175AB">
        <w:t xml:space="preserve">A „Magyarország helyi önkormányzatairól” szóló 2011. évi CLXXXIX. Törvény, az államháztartásról szóló 2011. évi CXCV. Törvény, valamint a költségvetési szervek belső kontrollrendszeréről és belső ellenőrzéséről szóló 370/2011. (XII. 31.) Korm. rendelet határozza meg azokat a feladatokat, amelyeket a helyi önkormányzatnak és hivatalának a belső kontrollrendszer megszervezése és működtetése keretében el kell végeznie; továbbá a hivatkozott jogszabályok rendelkeznek arról is, hogy a belső kontrollok körében gondoskodni kell a belső ellenőrzés feladatainak ellátásról is. Ennek érdekében éves ellenőrzési tervet kell készíteni, melyet a képviselő-testületnek a tárgyévet megelőző év december 31-ig kell jóváhagynia. </w:t>
      </w:r>
    </w:p>
    <w:p w14:paraId="5F50CB51" w14:textId="77777777" w:rsidR="00C175AB" w:rsidRPr="00C175AB" w:rsidRDefault="00C175AB" w:rsidP="00C175AB">
      <w:pPr>
        <w:pStyle w:val="Default"/>
        <w:spacing w:line="360" w:lineRule="auto"/>
        <w:jc w:val="both"/>
      </w:pPr>
    </w:p>
    <w:p w14:paraId="3994D5BE" w14:textId="77777777" w:rsidR="00C175AB" w:rsidRPr="00C175AB" w:rsidRDefault="00C175AB" w:rsidP="00C175AB">
      <w:pPr>
        <w:pStyle w:val="Default"/>
        <w:spacing w:line="360" w:lineRule="auto"/>
        <w:jc w:val="both"/>
      </w:pPr>
      <w:r w:rsidRPr="00C175AB">
        <w:t xml:space="preserve">A 2020. évi belső ellenőrzési feladatokat – tekintettel arra, hogy közszolgálati jogviszonyban foglalkoztatott belső ellenőrrel, illetve belső ellenőrzési szervezettel nem rendelkezünk – külső erőforrás igénybevételével, szolgáltatóval kötött megbízási szerződés útján kívánjuk ellátni. </w:t>
      </w:r>
    </w:p>
    <w:p w14:paraId="1DD8A268" w14:textId="77777777" w:rsidR="00C175AB" w:rsidRPr="00C175AB" w:rsidRDefault="00C175AB" w:rsidP="00C175AB">
      <w:pPr>
        <w:pStyle w:val="Default"/>
        <w:spacing w:line="360" w:lineRule="auto"/>
        <w:jc w:val="both"/>
      </w:pPr>
    </w:p>
    <w:p w14:paraId="1ADB3518" w14:textId="77777777" w:rsidR="00C175AB" w:rsidRPr="00C175AB" w:rsidRDefault="00C175AB" w:rsidP="00C175AB">
      <w:pPr>
        <w:pStyle w:val="Bekezds"/>
        <w:spacing w:line="360" w:lineRule="auto"/>
        <w:ind w:firstLine="0"/>
        <w:jc w:val="both"/>
        <w:rPr>
          <w:sz w:val="24"/>
          <w:szCs w:val="24"/>
        </w:rPr>
      </w:pPr>
      <w:r w:rsidRPr="00C175AB">
        <w:rPr>
          <w:sz w:val="24"/>
          <w:szCs w:val="24"/>
        </w:rPr>
        <w:t>Harc Község Önkormányzatának 2020. évi belső ellenőrzési tervét az Harc Község Önkormányzat Képviselő-testülete jogosult jóváhagyni.</w:t>
      </w:r>
    </w:p>
    <w:p w14:paraId="66908DDE" w14:textId="77777777" w:rsidR="00C175AB" w:rsidRPr="00C175AB" w:rsidRDefault="00C175AB" w:rsidP="00C175AB">
      <w:pPr>
        <w:pStyle w:val="Bekezds"/>
        <w:spacing w:line="360" w:lineRule="auto"/>
        <w:ind w:firstLine="0"/>
        <w:jc w:val="both"/>
        <w:rPr>
          <w:sz w:val="24"/>
          <w:szCs w:val="24"/>
        </w:rPr>
      </w:pPr>
    </w:p>
    <w:p w14:paraId="529F67AC" w14:textId="77777777" w:rsidR="00C175AB" w:rsidRPr="00C175AB" w:rsidRDefault="00C175AB" w:rsidP="00C175AB">
      <w:pPr>
        <w:spacing w:line="360" w:lineRule="auto"/>
        <w:jc w:val="both"/>
        <w:rPr>
          <w:b/>
          <w:bCs/>
        </w:rPr>
      </w:pPr>
      <w:r w:rsidRPr="00C175AB">
        <w:rPr>
          <w:b/>
          <w:bCs/>
        </w:rPr>
        <w:t>Mindezek figyelembevételével</w:t>
      </w:r>
      <w:r w:rsidRPr="00C175AB">
        <w:t xml:space="preserve"> </w:t>
      </w:r>
      <w:r w:rsidRPr="00C175AB">
        <w:rPr>
          <w:b/>
          <w:bCs/>
        </w:rPr>
        <w:t>Harc Község Önkormányzatának 2020. évi belső ellenőrzési terve a következőket tartalmazza.</w:t>
      </w:r>
    </w:p>
    <w:p w14:paraId="48590C26" w14:textId="77777777" w:rsidR="00C175AB" w:rsidRPr="00C175AB" w:rsidRDefault="00C175AB" w:rsidP="00C175AB">
      <w:pPr>
        <w:spacing w:line="360" w:lineRule="auto"/>
        <w:jc w:val="both"/>
        <w:rPr>
          <w:b/>
          <w:bCs/>
        </w:rPr>
      </w:pPr>
    </w:p>
    <w:p w14:paraId="1B33DF67" w14:textId="77777777" w:rsidR="00C175AB" w:rsidRPr="00C175AB" w:rsidRDefault="00C175AB" w:rsidP="00C175AB">
      <w:pPr>
        <w:numPr>
          <w:ilvl w:val="0"/>
          <w:numId w:val="2"/>
        </w:numPr>
        <w:spacing w:line="360" w:lineRule="auto"/>
        <w:jc w:val="both"/>
        <w:rPr>
          <w:b/>
          <w:bCs/>
        </w:rPr>
      </w:pPr>
      <w:r w:rsidRPr="00C175AB">
        <w:rPr>
          <w:b/>
          <w:bCs/>
        </w:rPr>
        <w:t xml:space="preserve">A belső ellenőrzés tervezésének bemutatása </w:t>
      </w:r>
    </w:p>
    <w:p w14:paraId="300E44D7" w14:textId="77777777" w:rsidR="00C175AB" w:rsidRPr="00C175AB" w:rsidRDefault="00C175AB" w:rsidP="00C175AB">
      <w:pPr>
        <w:spacing w:line="360" w:lineRule="auto"/>
        <w:jc w:val="both"/>
      </w:pPr>
    </w:p>
    <w:p w14:paraId="2E73BE74" w14:textId="77777777" w:rsidR="00C175AB" w:rsidRPr="00C175AB" w:rsidRDefault="00C175AB" w:rsidP="00C175AB">
      <w:pPr>
        <w:spacing w:line="360" w:lineRule="auto"/>
        <w:jc w:val="both"/>
      </w:pPr>
      <w:r w:rsidRPr="00C175AB">
        <w:t xml:space="preserve">A belső kontrollrendszer létrehozásáért, működtetéséért és fejlesztéséért a költségvetési szerv vezetője felelős az államháztartásért felelős miniszter által közzétett módszertani útmutatók </w:t>
      </w:r>
      <w:proofErr w:type="gramStart"/>
      <w:r w:rsidRPr="00C175AB">
        <w:t>figyelembe vételével</w:t>
      </w:r>
      <w:proofErr w:type="gramEnd"/>
      <w:r w:rsidRPr="00C175AB">
        <w:t xml:space="preserve"> és egyben köteles olyan szabályzatokat kiadni, folyamatokat kialakítani és működtetni, amelyek biztosítják a rendelkezésre álló források szabályszerű, szabályozott, gazdaságos, hatékony és eredményes felhasználását. </w:t>
      </w:r>
    </w:p>
    <w:p w14:paraId="295E3385" w14:textId="77777777" w:rsidR="00C175AB" w:rsidRPr="00C175AB" w:rsidRDefault="00C175AB" w:rsidP="00C175AB">
      <w:pPr>
        <w:spacing w:line="360" w:lineRule="auto"/>
        <w:jc w:val="both"/>
      </w:pPr>
      <w:r w:rsidRPr="00C175AB">
        <w:t xml:space="preserve"> </w:t>
      </w:r>
    </w:p>
    <w:p w14:paraId="1DEB44D1" w14:textId="77777777" w:rsidR="00C175AB" w:rsidRPr="00C175AB" w:rsidRDefault="00C175AB" w:rsidP="00C175AB">
      <w:pPr>
        <w:spacing w:line="360" w:lineRule="auto"/>
        <w:jc w:val="both"/>
      </w:pPr>
      <w:r w:rsidRPr="00C175AB">
        <w:lastRenderedPageBreak/>
        <w:t xml:space="preserve">Az Áht. 70. § (2) bekezdése alapján a belső ellenőrzés a belső kontrollrendszer keretén belül működő bizonyosságot adó és tanácsadó tevékenysége keretében a jogszabályoknak és belső szabályzatoknak való megfelelést, a tervezést, gazdálkodást és a közfeladatok ellátását vizsgálva megállapításokat és javaslatokat fogalmaz meg a költségvetési szerv vezetője részére. </w:t>
      </w:r>
    </w:p>
    <w:p w14:paraId="65BBD50C" w14:textId="77777777" w:rsidR="00C175AB" w:rsidRPr="00C175AB" w:rsidRDefault="00C175AB" w:rsidP="00C175AB">
      <w:pPr>
        <w:spacing w:line="360" w:lineRule="auto"/>
        <w:jc w:val="both"/>
      </w:pPr>
      <w:r w:rsidRPr="00C175AB">
        <w:t xml:space="preserve"> </w:t>
      </w:r>
    </w:p>
    <w:p w14:paraId="71E9265E" w14:textId="77777777" w:rsidR="00C175AB" w:rsidRPr="00C175AB" w:rsidRDefault="00C175AB" w:rsidP="00C175AB">
      <w:pPr>
        <w:spacing w:line="360" w:lineRule="auto"/>
        <w:jc w:val="both"/>
      </w:pPr>
      <w:r w:rsidRPr="00C175AB">
        <w:t xml:space="preserve">A belső ellenőrzés az ellenőrzött szervezet céljai elérése érdekében rendszerszemléletű megközelítéssel és módszeresen értékeli, illetve fejleszti az ellenőrzött szervezet irányítási, belső kontroll és ellenőrzési eljárásainak hatékonyságát, a jogszabályoknak és belső szabályzatoknak való megfelelést, valamint a költségvetési bevételek és kiadások tervezését, felhasználását és elszámolását, továbbá az eszközökkel és forrásokkal való gazdálkodás folyamatát. </w:t>
      </w:r>
    </w:p>
    <w:p w14:paraId="1871CB67" w14:textId="77777777" w:rsidR="00C175AB" w:rsidRPr="00C175AB" w:rsidRDefault="00C175AB" w:rsidP="00C175AB">
      <w:pPr>
        <w:spacing w:line="360" w:lineRule="auto"/>
        <w:jc w:val="both"/>
      </w:pPr>
      <w:r w:rsidRPr="00C175AB">
        <w:t xml:space="preserve"> </w:t>
      </w:r>
    </w:p>
    <w:p w14:paraId="6094ED95" w14:textId="77777777" w:rsidR="00C175AB" w:rsidRPr="00C175AB" w:rsidRDefault="00C175AB" w:rsidP="00C175AB">
      <w:pPr>
        <w:spacing w:line="360" w:lineRule="auto"/>
        <w:jc w:val="both"/>
      </w:pPr>
      <w:r w:rsidRPr="00C175AB">
        <w:t xml:space="preserve">A belső ellenőrzés szakmai gyakorlatának nemzetközi normái szerint a belső ellenőrzési tevékenységnek értékelnie kell a vizsgált szervezet irányítását, működését és információs rendszerét fenyegető kockázatokat, a pénzügyi és működési adatok megbízhatósága és zártsága, a működési folyamatok hatékonysága és eredményessége, a vagyonvédelem, a jogszabályok, a szabályzatok, irányelvek, eljárások és szerződések betartása területén.  </w:t>
      </w:r>
    </w:p>
    <w:p w14:paraId="4C6B4BB0" w14:textId="77777777" w:rsidR="00C175AB" w:rsidRPr="00C175AB" w:rsidRDefault="00C175AB" w:rsidP="00C175AB">
      <w:pPr>
        <w:spacing w:line="360" w:lineRule="auto"/>
        <w:jc w:val="both"/>
      </w:pPr>
      <w:r w:rsidRPr="00C175AB">
        <w:t xml:space="preserve"> </w:t>
      </w:r>
    </w:p>
    <w:p w14:paraId="4B43819E" w14:textId="77777777" w:rsidR="00C175AB" w:rsidRPr="00C175AB" w:rsidRDefault="00C175AB" w:rsidP="00C175AB">
      <w:pPr>
        <w:spacing w:line="360" w:lineRule="auto"/>
        <w:jc w:val="both"/>
      </w:pPr>
      <w:r w:rsidRPr="00C175AB">
        <w:t xml:space="preserve">A belső ellenőrzés 2020. évi munkatervéhez kapcsolódóan kockázatelemzés készült, figyelembe véve a 370/2011. (XII. 31) Kormányrendeletben foglaltakat, továbbá a Belső Ellenőrzési Kézikönyv iránymutatásait, amely szerint megtörtént az önkormányzat tevékenységét érintő, gazdálkodási folyamatában rejlő kockázatok felmérése. </w:t>
      </w:r>
    </w:p>
    <w:p w14:paraId="77D06CB4" w14:textId="77777777" w:rsidR="00C175AB" w:rsidRPr="00C175AB" w:rsidRDefault="00C175AB" w:rsidP="00C175AB">
      <w:pPr>
        <w:spacing w:line="360" w:lineRule="auto"/>
        <w:jc w:val="both"/>
      </w:pPr>
    </w:p>
    <w:p w14:paraId="11E71B39" w14:textId="77777777" w:rsidR="00C175AB" w:rsidRPr="00C175AB" w:rsidRDefault="00C175AB" w:rsidP="00C175AB">
      <w:pPr>
        <w:spacing w:line="360" w:lineRule="auto"/>
        <w:jc w:val="both"/>
      </w:pPr>
      <w:r w:rsidRPr="00C175AB">
        <w:t>A fő folyamatokhoz rendelt kockázati tényezőket a Belső Ellenőrzési Kézikönyvben rögzített két kritérium a bekövetkezés valószínűsége és a szervezetre gyakorolt hatásának összevont értékelése alapján rangsoroltuk. Az integrált mutatók a következő sorrendet mutatják:</w:t>
      </w:r>
    </w:p>
    <w:p w14:paraId="6A0C077C" w14:textId="77777777" w:rsidR="00C175AB" w:rsidRPr="00C175AB" w:rsidRDefault="00C175AB" w:rsidP="00C175AB">
      <w:pPr>
        <w:autoSpaceDE w:val="0"/>
        <w:autoSpaceDN w:val="0"/>
        <w:spacing w:line="360" w:lineRule="auto"/>
        <w:ind w:firstLine="708"/>
        <w:jc w:val="both"/>
      </w:pPr>
      <w:r w:rsidRPr="00C175AB">
        <w:t>jogszabályi változások hatása,</w:t>
      </w:r>
    </w:p>
    <w:p w14:paraId="6A881F93" w14:textId="77777777" w:rsidR="00C175AB" w:rsidRPr="00C175AB" w:rsidRDefault="00C175AB" w:rsidP="00C175AB">
      <w:pPr>
        <w:autoSpaceDE w:val="0"/>
        <w:autoSpaceDN w:val="0"/>
        <w:spacing w:line="360" w:lineRule="auto"/>
        <w:ind w:firstLine="708"/>
        <w:jc w:val="both"/>
      </w:pPr>
      <w:r w:rsidRPr="00C175AB">
        <w:t xml:space="preserve">kontrolltevékenységek működése, </w:t>
      </w:r>
    </w:p>
    <w:p w14:paraId="03302A17" w14:textId="77777777" w:rsidR="00C175AB" w:rsidRPr="00C175AB" w:rsidRDefault="00C175AB" w:rsidP="00C175AB">
      <w:pPr>
        <w:autoSpaceDE w:val="0"/>
        <w:autoSpaceDN w:val="0"/>
        <w:spacing w:line="360" w:lineRule="auto"/>
        <w:ind w:firstLine="708"/>
        <w:jc w:val="both"/>
      </w:pPr>
      <w:r w:rsidRPr="00C175AB">
        <w:t>belső szabályozás komplexitása,</w:t>
      </w:r>
    </w:p>
    <w:p w14:paraId="69CB661B" w14:textId="77777777" w:rsidR="00C175AB" w:rsidRPr="00C175AB" w:rsidRDefault="00C175AB" w:rsidP="00C175AB">
      <w:pPr>
        <w:autoSpaceDE w:val="0"/>
        <w:autoSpaceDN w:val="0"/>
        <w:spacing w:line="360" w:lineRule="auto"/>
        <w:ind w:firstLine="708"/>
        <w:jc w:val="both"/>
      </w:pPr>
      <w:r w:rsidRPr="00C175AB">
        <w:t>bevételek realizálhatósági szintje,</w:t>
      </w:r>
    </w:p>
    <w:p w14:paraId="3B190B07" w14:textId="77777777" w:rsidR="00C175AB" w:rsidRPr="00C175AB" w:rsidRDefault="00C175AB" w:rsidP="00C175AB">
      <w:pPr>
        <w:autoSpaceDE w:val="0"/>
        <w:autoSpaceDN w:val="0"/>
        <w:spacing w:line="360" w:lineRule="auto"/>
        <w:ind w:firstLine="708"/>
        <w:jc w:val="both"/>
      </w:pPr>
      <w:r w:rsidRPr="00C175AB">
        <w:t>pénzügyi szabálytalanságok bekövetkezésének hatásai,</w:t>
      </w:r>
    </w:p>
    <w:p w14:paraId="4AC8E7A1" w14:textId="77777777" w:rsidR="00C175AB" w:rsidRPr="00C175AB" w:rsidRDefault="00C175AB" w:rsidP="00C175AB">
      <w:pPr>
        <w:autoSpaceDE w:val="0"/>
        <w:autoSpaceDN w:val="0"/>
        <w:spacing w:line="360" w:lineRule="auto"/>
        <w:ind w:firstLine="708"/>
        <w:jc w:val="both"/>
      </w:pPr>
      <w:r w:rsidRPr="00C175AB">
        <w:t>szervezeti változások hatásai,</w:t>
      </w:r>
    </w:p>
    <w:p w14:paraId="186AEE65" w14:textId="77777777" w:rsidR="00C175AB" w:rsidRPr="00C175AB" w:rsidRDefault="00C175AB" w:rsidP="00C175AB">
      <w:pPr>
        <w:autoSpaceDE w:val="0"/>
        <w:autoSpaceDN w:val="0"/>
        <w:spacing w:line="360" w:lineRule="auto"/>
        <w:ind w:firstLine="708"/>
        <w:jc w:val="both"/>
      </w:pPr>
      <w:r w:rsidRPr="00C175AB">
        <w:t>személyi változások hatásai.</w:t>
      </w:r>
    </w:p>
    <w:p w14:paraId="5948698A" w14:textId="77777777" w:rsidR="00C175AB" w:rsidRPr="00C175AB" w:rsidRDefault="00C175AB" w:rsidP="00C175AB">
      <w:pPr>
        <w:spacing w:line="360" w:lineRule="auto"/>
        <w:jc w:val="both"/>
      </w:pPr>
    </w:p>
    <w:p w14:paraId="4A05AC99" w14:textId="77777777" w:rsidR="00C175AB" w:rsidRPr="00C175AB" w:rsidRDefault="00C175AB" w:rsidP="00C175AB">
      <w:pPr>
        <w:spacing w:line="360" w:lineRule="auto"/>
        <w:jc w:val="both"/>
      </w:pPr>
      <w:r w:rsidRPr="00C175AB">
        <w:lastRenderedPageBreak/>
        <w:t>Az éves terv összeállításánál számításba vett prioritások:</w:t>
      </w:r>
    </w:p>
    <w:p w14:paraId="56BB3EC6" w14:textId="77777777" w:rsidR="00C175AB" w:rsidRPr="00C175AB" w:rsidRDefault="00C175AB" w:rsidP="00C175AB">
      <w:pPr>
        <w:numPr>
          <w:ilvl w:val="0"/>
          <w:numId w:val="1"/>
        </w:numPr>
        <w:spacing w:line="360" w:lineRule="auto"/>
        <w:jc w:val="both"/>
      </w:pPr>
      <w:r w:rsidRPr="00C175AB">
        <w:t>belső kontrollok szabályozottsága és működése,</w:t>
      </w:r>
    </w:p>
    <w:p w14:paraId="68641FEC" w14:textId="77777777" w:rsidR="00C175AB" w:rsidRPr="00C175AB" w:rsidRDefault="00C175AB" w:rsidP="00C175AB">
      <w:pPr>
        <w:numPr>
          <w:ilvl w:val="0"/>
          <w:numId w:val="1"/>
        </w:numPr>
        <w:spacing w:line="360" w:lineRule="auto"/>
        <w:jc w:val="both"/>
      </w:pPr>
      <w:r w:rsidRPr="00C175AB">
        <w:t>költségvetési beszámoló készítése,</w:t>
      </w:r>
    </w:p>
    <w:p w14:paraId="64299373" w14:textId="77777777" w:rsidR="00C175AB" w:rsidRPr="00C175AB" w:rsidRDefault="00C175AB" w:rsidP="00C175AB">
      <w:pPr>
        <w:numPr>
          <w:ilvl w:val="0"/>
          <w:numId w:val="1"/>
        </w:numPr>
        <w:spacing w:line="360" w:lineRule="auto"/>
        <w:jc w:val="both"/>
      </w:pPr>
      <w:r w:rsidRPr="00C175AB">
        <w:t>a helyi adók nyilvántartása, hátralékok beszedése,</w:t>
      </w:r>
    </w:p>
    <w:p w14:paraId="2A0A8024" w14:textId="77777777" w:rsidR="00C175AB" w:rsidRPr="00C175AB" w:rsidRDefault="00C175AB" w:rsidP="00C175AB">
      <w:pPr>
        <w:numPr>
          <w:ilvl w:val="0"/>
          <w:numId w:val="1"/>
        </w:numPr>
        <w:spacing w:line="360" w:lineRule="auto"/>
        <w:jc w:val="both"/>
      </w:pPr>
      <w:r w:rsidRPr="00C175AB">
        <w:t>a vagyongazdálkodás szabályozottsága, a vagyonnyilvántartások, leltározási tevékenység szabályszerűsége,</w:t>
      </w:r>
    </w:p>
    <w:p w14:paraId="6FE2A4FD" w14:textId="77777777" w:rsidR="00C175AB" w:rsidRPr="00C175AB" w:rsidRDefault="00C175AB" w:rsidP="00C175AB">
      <w:pPr>
        <w:numPr>
          <w:ilvl w:val="0"/>
          <w:numId w:val="1"/>
        </w:numPr>
        <w:spacing w:line="360" w:lineRule="auto"/>
        <w:jc w:val="both"/>
      </w:pPr>
      <w:r w:rsidRPr="00C175AB">
        <w:t>az önkormányzati konyha pénzügyi és eszközgazdálkodásának szabályszerűsége,</w:t>
      </w:r>
    </w:p>
    <w:p w14:paraId="64E07BCA" w14:textId="77777777" w:rsidR="00C175AB" w:rsidRPr="00C175AB" w:rsidRDefault="00C175AB" w:rsidP="00C175AB">
      <w:pPr>
        <w:numPr>
          <w:ilvl w:val="0"/>
          <w:numId w:val="1"/>
        </w:numPr>
        <w:spacing w:line="360" w:lineRule="auto"/>
        <w:jc w:val="both"/>
      </w:pPr>
      <w:r w:rsidRPr="00C175AB">
        <w:t xml:space="preserve">az intézményi elemi költségvetések szabályossága, megvalósíthatósága, </w:t>
      </w:r>
    </w:p>
    <w:p w14:paraId="12F9D438" w14:textId="77777777" w:rsidR="00C175AB" w:rsidRPr="00C175AB" w:rsidRDefault="00C175AB" w:rsidP="00C175AB">
      <w:pPr>
        <w:numPr>
          <w:ilvl w:val="0"/>
          <w:numId w:val="1"/>
        </w:numPr>
        <w:spacing w:line="360" w:lineRule="auto"/>
        <w:jc w:val="both"/>
      </w:pPr>
      <w:r w:rsidRPr="00C175AB">
        <w:t xml:space="preserve">az előirányzatok felhasználásának tervszerűsége, </w:t>
      </w:r>
    </w:p>
    <w:p w14:paraId="154F2809" w14:textId="77777777" w:rsidR="00C175AB" w:rsidRPr="00C175AB" w:rsidRDefault="00C175AB" w:rsidP="00C175AB">
      <w:pPr>
        <w:numPr>
          <w:ilvl w:val="0"/>
          <w:numId w:val="1"/>
        </w:numPr>
        <w:spacing w:line="360" w:lineRule="auto"/>
        <w:jc w:val="both"/>
      </w:pPr>
      <w:r w:rsidRPr="00C175AB">
        <w:t>a gazdálkodás és a könyvvezetés szabályszerűsége,</w:t>
      </w:r>
    </w:p>
    <w:p w14:paraId="18BFA3E2" w14:textId="77777777" w:rsidR="00C175AB" w:rsidRPr="00C175AB" w:rsidRDefault="00C175AB" w:rsidP="00C175AB">
      <w:pPr>
        <w:numPr>
          <w:ilvl w:val="0"/>
          <w:numId w:val="1"/>
        </w:numPr>
        <w:spacing w:line="360" w:lineRule="auto"/>
        <w:jc w:val="both"/>
      </w:pPr>
      <w:r w:rsidRPr="00C175AB">
        <w:t>a kötelezettségvállalások célszerűsége, ésszerű forrás és eszközfelhasználás,</w:t>
      </w:r>
    </w:p>
    <w:p w14:paraId="0AFEDAF0" w14:textId="77777777" w:rsidR="00C175AB" w:rsidRPr="00C175AB" w:rsidRDefault="00C175AB" w:rsidP="00C175AB">
      <w:pPr>
        <w:numPr>
          <w:ilvl w:val="0"/>
          <w:numId w:val="1"/>
        </w:numPr>
        <w:spacing w:line="360" w:lineRule="auto"/>
        <w:jc w:val="both"/>
      </w:pPr>
      <w:r w:rsidRPr="00C175AB">
        <w:t>a korábbi években zajlott belső és külső ellenőrzések tapasztalatainak, megállapításainak realizálása,</w:t>
      </w:r>
    </w:p>
    <w:p w14:paraId="6E21E7C0" w14:textId="77777777" w:rsidR="00C175AB" w:rsidRPr="00C175AB" w:rsidRDefault="00C175AB" w:rsidP="00C175AB">
      <w:pPr>
        <w:numPr>
          <w:ilvl w:val="0"/>
          <w:numId w:val="1"/>
        </w:numPr>
        <w:spacing w:line="360" w:lineRule="auto"/>
        <w:jc w:val="both"/>
      </w:pPr>
      <w:r w:rsidRPr="00C175AB">
        <w:t>az államháztartáson kívülre céljelleggel adott támogatásokkal kapcsolatos jogszabályi előírások betartása,</w:t>
      </w:r>
    </w:p>
    <w:p w14:paraId="25C4A44B" w14:textId="77777777" w:rsidR="00C175AB" w:rsidRPr="00C175AB" w:rsidRDefault="00C175AB" w:rsidP="00C175AB">
      <w:pPr>
        <w:numPr>
          <w:ilvl w:val="0"/>
          <w:numId w:val="1"/>
        </w:numPr>
        <w:spacing w:line="360" w:lineRule="auto"/>
        <w:jc w:val="both"/>
      </w:pPr>
      <w:r w:rsidRPr="00C175AB">
        <w:t>a személyi juttatások szabályozása, költségvetési tervezése, felhasználása és elszámolása.</w:t>
      </w:r>
    </w:p>
    <w:p w14:paraId="03DF8853" w14:textId="77777777" w:rsidR="00C175AB" w:rsidRPr="00C175AB" w:rsidRDefault="00C175AB" w:rsidP="00C175AB">
      <w:pPr>
        <w:spacing w:line="360" w:lineRule="auto"/>
        <w:ind w:left="360"/>
        <w:jc w:val="both"/>
      </w:pPr>
    </w:p>
    <w:p w14:paraId="317D78AC" w14:textId="77777777" w:rsidR="00C175AB" w:rsidRPr="00C175AB" w:rsidRDefault="00C175AB" w:rsidP="00C175AB">
      <w:pPr>
        <w:spacing w:line="360" w:lineRule="auto"/>
        <w:ind w:left="360"/>
        <w:jc w:val="both"/>
      </w:pPr>
    </w:p>
    <w:p w14:paraId="358B31E1" w14:textId="77777777" w:rsidR="00C175AB" w:rsidRPr="00C175AB" w:rsidRDefault="00C175AB" w:rsidP="00C175AB">
      <w:pPr>
        <w:numPr>
          <w:ilvl w:val="0"/>
          <w:numId w:val="2"/>
        </w:numPr>
        <w:spacing w:line="360" w:lineRule="auto"/>
        <w:jc w:val="both"/>
        <w:rPr>
          <w:b/>
          <w:bCs/>
        </w:rPr>
      </w:pPr>
      <w:r w:rsidRPr="00C175AB">
        <w:rPr>
          <w:b/>
          <w:bCs/>
        </w:rPr>
        <w:t>A tervezett ellenőrzés bemutatása</w:t>
      </w:r>
    </w:p>
    <w:p w14:paraId="380564F2" w14:textId="77777777" w:rsidR="00C175AB" w:rsidRPr="00C175AB" w:rsidRDefault="00C175AB" w:rsidP="00C175AB">
      <w:pPr>
        <w:spacing w:line="360" w:lineRule="auto"/>
        <w:jc w:val="both"/>
        <w:rPr>
          <w:b/>
          <w:bCs/>
        </w:rPr>
      </w:pPr>
    </w:p>
    <w:p w14:paraId="41FE7A72" w14:textId="77777777" w:rsidR="00C175AB" w:rsidRPr="00C175AB" w:rsidRDefault="00C175AB" w:rsidP="00C175AB">
      <w:pPr>
        <w:spacing w:line="360" w:lineRule="auto"/>
        <w:jc w:val="both"/>
        <w:rPr>
          <w:b/>
          <w:bCs/>
        </w:rPr>
      </w:pPr>
      <w:r w:rsidRPr="00C175AB">
        <w:rPr>
          <w:b/>
          <w:bCs/>
        </w:rPr>
        <w:t>Tervezett ellenőrzés</w:t>
      </w:r>
      <w:r w:rsidRPr="00C175AB">
        <w:t xml:space="preserve"> </w:t>
      </w:r>
      <w:r w:rsidRPr="00C175AB">
        <w:rPr>
          <w:b/>
          <w:bCs/>
        </w:rPr>
        <w:t>tárgya:</w:t>
      </w:r>
    </w:p>
    <w:p w14:paraId="5AAC3BC8" w14:textId="77777777" w:rsidR="00C175AB" w:rsidRPr="00C175AB" w:rsidRDefault="00C175AB" w:rsidP="00C175AB">
      <w:pPr>
        <w:spacing w:line="360" w:lineRule="auto"/>
        <w:ind w:left="708"/>
        <w:jc w:val="both"/>
        <w:rPr>
          <w:b/>
        </w:rPr>
      </w:pPr>
      <w:r w:rsidRPr="00C175AB">
        <w:rPr>
          <w:b/>
        </w:rPr>
        <w:t>2019. évi költségvetési beszámoló ellenőrzése</w:t>
      </w:r>
    </w:p>
    <w:p w14:paraId="1C7E55BA" w14:textId="77777777" w:rsidR="00C175AB" w:rsidRPr="00C175AB" w:rsidRDefault="00C175AB" w:rsidP="00C175AB">
      <w:pPr>
        <w:spacing w:line="360" w:lineRule="auto"/>
        <w:jc w:val="both"/>
      </w:pPr>
    </w:p>
    <w:p w14:paraId="35AB93E4" w14:textId="77777777" w:rsidR="00C175AB" w:rsidRPr="00C175AB" w:rsidRDefault="00C175AB" w:rsidP="00C175AB">
      <w:pPr>
        <w:shd w:val="clear" w:color="auto" w:fill="FFFFFF"/>
        <w:spacing w:line="360" w:lineRule="auto"/>
        <w:rPr>
          <w:b/>
        </w:rPr>
      </w:pPr>
      <w:r w:rsidRPr="00C175AB">
        <w:rPr>
          <w:b/>
        </w:rPr>
        <w:t>Az ellenőrzés célja:</w:t>
      </w:r>
    </w:p>
    <w:p w14:paraId="12556B12" w14:textId="77777777" w:rsidR="00C175AB" w:rsidRPr="00C175AB" w:rsidRDefault="00C175AB" w:rsidP="00C175AB">
      <w:pPr>
        <w:shd w:val="clear" w:color="auto" w:fill="FFFFFF"/>
        <w:spacing w:line="360" w:lineRule="auto"/>
        <w:jc w:val="both"/>
      </w:pPr>
      <w:r w:rsidRPr="00C175AB">
        <w:t xml:space="preserve">Annak megállapítása, hogy az Önkormányzat 2019. évi költségvetési beszámolója a jogszabályi előírásoknak és a belső szabályozásoknak, a valódiság és az alátámasztottság alapelveknek megfelelően, szabályosan készült-e. </w:t>
      </w:r>
    </w:p>
    <w:p w14:paraId="71F951D3" w14:textId="77777777" w:rsidR="00C175AB" w:rsidRPr="00C175AB" w:rsidRDefault="00C175AB" w:rsidP="00C175AB">
      <w:pPr>
        <w:shd w:val="clear" w:color="auto" w:fill="FFFFFF"/>
        <w:spacing w:line="360" w:lineRule="auto"/>
        <w:jc w:val="both"/>
      </w:pPr>
    </w:p>
    <w:p w14:paraId="04C50604" w14:textId="77777777" w:rsidR="00C175AB" w:rsidRPr="00C175AB" w:rsidRDefault="00C175AB" w:rsidP="00C175AB">
      <w:pPr>
        <w:autoSpaceDE w:val="0"/>
        <w:autoSpaceDN w:val="0"/>
        <w:adjustRightInd w:val="0"/>
        <w:spacing w:line="360" w:lineRule="auto"/>
        <w:jc w:val="both"/>
      </w:pPr>
      <w:r w:rsidRPr="00C175AB">
        <w:rPr>
          <w:b/>
          <w:bCs/>
        </w:rPr>
        <w:t>Az ellenőrzés indokoltsága és várható eredménye</w:t>
      </w:r>
      <w:r w:rsidRPr="00C175AB">
        <w:t>:</w:t>
      </w:r>
    </w:p>
    <w:p w14:paraId="15846C65" w14:textId="77777777" w:rsidR="00C175AB" w:rsidRPr="00C175AB" w:rsidRDefault="00C175AB" w:rsidP="00C175AB">
      <w:pPr>
        <w:spacing w:line="360" w:lineRule="auto"/>
        <w:jc w:val="both"/>
      </w:pPr>
      <w:r w:rsidRPr="00C175AB">
        <w:t xml:space="preserve">Az ellenőrzés értékeli az Önkormányzat, költségvetési beszámoló alapját képező könyvvezetését, nyilvántartásait abból a szempontból, hogy azok </w:t>
      </w:r>
      <w:proofErr w:type="gramStart"/>
      <w:r w:rsidRPr="00C175AB">
        <w:t>biztosítják-e</w:t>
      </w:r>
      <w:proofErr w:type="gramEnd"/>
      <w:r w:rsidRPr="00C175AB">
        <w:t xml:space="preserve"> hogy a beszámoló lényeges, a valós összképet torzító hibát ne tartalmazzon.</w:t>
      </w:r>
    </w:p>
    <w:p w14:paraId="143F273A" w14:textId="77777777" w:rsidR="00C175AB" w:rsidRPr="00C175AB" w:rsidRDefault="00C175AB" w:rsidP="00C175AB">
      <w:pPr>
        <w:autoSpaceDE w:val="0"/>
        <w:autoSpaceDN w:val="0"/>
        <w:adjustRightInd w:val="0"/>
        <w:spacing w:line="360" w:lineRule="auto"/>
        <w:jc w:val="both"/>
      </w:pPr>
      <w:r w:rsidRPr="00C175AB">
        <w:lastRenderedPageBreak/>
        <w:t>Megtörténik annak felmérése, hogy a bevételek, kiadások és ráfordítások elszámolása megfelel-e a jogszabályi előírásoknak, a kapcsolódó dokumentálási, pénzügyi elszámolási kötelezettségnek rendben eleget tettek-e. Sor kerül annak megállapítására, hogy a vonatkozó számviteli, pénzügyi és egyéb analitikus nyilvántartások szabályszerűek-e, megfelelő és elegendő információt nyújtanak-e a gazdálkodás értékeléséhez, a hatékonyság, szabályosság irányában</w:t>
      </w:r>
      <w:r w:rsidRPr="00C175AB">
        <w:rPr>
          <w:b/>
        </w:rPr>
        <w:t xml:space="preserve"> </w:t>
      </w:r>
      <w:r w:rsidRPr="00C175AB">
        <w:t>szükséges intézkedések megtételéhez.</w:t>
      </w:r>
    </w:p>
    <w:p w14:paraId="55D088F4" w14:textId="77777777" w:rsidR="00C175AB" w:rsidRPr="00C175AB" w:rsidRDefault="00C175AB" w:rsidP="00C175AB">
      <w:pPr>
        <w:autoSpaceDE w:val="0"/>
        <w:autoSpaceDN w:val="0"/>
        <w:adjustRightInd w:val="0"/>
        <w:spacing w:line="360" w:lineRule="auto"/>
        <w:jc w:val="both"/>
      </w:pPr>
    </w:p>
    <w:p w14:paraId="3C22CAEA" w14:textId="77777777" w:rsidR="00C175AB" w:rsidRPr="00C175AB" w:rsidRDefault="00C175AB" w:rsidP="00C175AB">
      <w:pPr>
        <w:spacing w:line="360" w:lineRule="auto"/>
        <w:ind w:left="4245" w:hanging="4245"/>
        <w:jc w:val="both"/>
        <w:rPr>
          <w:b/>
          <w:bCs/>
        </w:rPr>
      </w:pPr>
      <w:r w:rsidRPr="00C175AB">
        <w:rPr>
          <w:b/>
          <w:bCs/>
        </w:rPr>
        <w:t>Ellenőrizendő</w:t>
      </w:r>
      <w:r w:rsidRPr="00C175AB">
        <w:t xml:space="preserve"> </w:t>
      </w:r>
      <w:r w:rsidRPr="00C175AB">
        <w:rPr>
          <w:b/>
          <w:bCs/>
        </w:rPr>
        <w:t>időszak:</w:t>
      </w:r>
      <w:r w:rsidRPr="00C175AB">
        <w:rPr>
          <w:b/>
          <w:bCs/>
        </w:rPr>
        <w:tab/>
      </w:r>
      <w:r w:rsidRPr="00C175AB">
        <w:rPr>
          <w:bCs/>
        </w:rPr>
        <w:t>2019. január 1.-2020. március 31</w:t>
      </w:r>
      <w:r w:rsidRPr="00C175AB">
        <w:t xml:space="preserve">. </w:t>
      </w:r>
    </w:p>
    <w:p w14:paraId="1DCF376B" w14:textId="77777777" w:rsidR="00C175AB" w:rsidRPr="00C175AB" w:rsidRDefault="00C175AB" w:rsidP="00C175AB">
      <w:pPr>
        <w:spacing w:line="360" w:lineRule="auto"/>
        <w:jc w:val="both"/>
      </w:pPr>
      <w:r w:rsidRPr="00C175AB">
        <w:rPr>
          <w:b/>
          <w:bCs/>
        </w:rPr>
        <w:t>Szükséges ellenőrzési</w:t>
      </w:r>
      <w:r w:rsidRPr="00C175AB">
        <w:t xml:space="preserve"> </w:t>
      </w:r>
      <w:r w:rsidRPr="00C175AB">
        <w:rPr>
          <w:b/>
          <w:bCs/>
        </w:rPr>
        <w:t xml:space="preserve">kapacitás: </w:t>
      </w:r>
      <w:r w:rsidRPr="00C175AB">
        <w:rPr>
          <w:b/>
          <w:bCs/>
        </w:rPr>
        <w:tab/>
      </w:r>
      <w:r w:rsidRPr="00C175AB">
        <w:t>10 ellenőri nap</w:t>
      </w:r>
    </w:p>
    <w:p w14:paraId="318DD77E" w14:textId="77777777" w:rsidR="00C175AB" w:rsidRPr="00C175AB" w:rsidRDefault="00C175AB" w:rsidP="00C175AB">
      <w:pPr>
        <w:spacing w:line="360" w:lineRule="auto"/>
        <w:jc w:val="both"/>
        <w:rPr>
          <w:b/>
          <w:bCs/>
        </w:rPr>
      </w:pPr>
    </w:p>
    <w:p w14:paraId="2990CB86" w14:textId="77777777" w:rsidR="00C175AB" w:rsidRPr="00C175AB" w:rsidRDefault="00C175AB" w:rsidP="00C175AB">
      <w:pPr>
        <w:spacing w:line="360" w:lineRule="auto"/>
        <w:jc w:val="both"/>
      </w:pPr>
      <w:r w:rsidRPr="00C175AB">
        <w:rPr>
          <w:b/>
          <w:bCs/>
        </w:rPr>
        <w:t>Ellenőrzés</w:t>
      </w:r>
      <w:r w:rsidRPr="00C175AB">
        <w:t xml:space="preserve"> </w:t>
      </w:r>
      <w:r w:rsidRPr="00C175AB">
        <w:rPr>
          <w:b/>
          <w:bCs/>
        </w:rPr>
        <w:t>típusa:</w:t>
      </w:r>
      <w:r w:rsidRPr="00C175AB">
        <w:rPr>
          <w:b/>
          <w:bCs/>
        </w:rPr>
        <w:tab/>
      </w:r>
      <w:r w:rsidRPr="00C175AB">
        <w:rPr>
          <w:b/>
          <w:bCs/>
        </w:rPr>
        <w:tab/>
        <w:t xml:space="preserve">          </w:t>
      </w:r>
      <w:r w:rsidRPr="00C175AB">
        <w:t>pénzügyi és szabályszerűségi</w:t>
      </w:r>
    </w:p>
    <w:p w14:paraId="32DCA9D9" w14:textId="77777777" w:rsidR="00C175AB" w:rsidRPr="00C175AB" w:rsidRDefault="00C175AB" w:rsidP="00C175AB">
      <w:pPr>
        <w:spacing w:line="360" w:lineRule="auto"/>
        <w:jc w:val="both"/>
      </w:pPr>
    </w:p>
    <w:p w14:paraId="566CBF53" w14:textId="77777777" w:rsidR="00C175AB" w:rsidRPr="00C175AB" w:rsidRDefault="00C175AB" w:rsidP="00C175AB">
      <w:pPr>
        <w:spacing w:line="360" w:lineRule="auto"/>
        <w:jc w:val="both"/>
      </w:pPr>
      <w:r w:rsidRPr="00C175AB">
        <w:rPr>
          <w:b/>
          <w:bCs/>
        </w:rPr>
        <w:t>Ellenőrzés</w:t>
      </w:r>
      <w:r w:rsidRPr="00C175AB">
        <w:t xml:space="preserve"> </w:t>
      </w:r>
      <w:r w:rsidRPr="00C175AB">
        <w:rPr>
          <w:b/>
          <w:bCs/>
        </w:rPr>
        <w:t>ütemezése:</w:t>
      </w:r>
      <w:r w:rsidRPr="00C175AB">
        <w:rPr>
          <w:b/>
          <w:bCs/>
        </w:rPr>
        <w:tab/>
      </w:r>
      <w:r w:rsidRPr="00C175AB">
        <w:rPr>
          <w:b/>
          <w:bCs/>
        </w:rPr>
        <w:tab/>
      </w:r>
      <w:r w:rsidRPr="00C175AB">
        <w:rPr>
          <w:b/>
          <w:bCs/>
        </w:rPr>
        <w:tab/>
        <w:t xml:space="preserve"> </w:t>
      </w:r>
      <w:r w:rsidRPr="00C175AB">
        <w:t>2020.</w:t>
      </w:r>
      <w:r w:rsidRPr="00C175AB">
        <w:rPr>
          <w:bCs/>
        </w:rPr>
        <w:t xml:space="preserve"> II</w:t>
      </w:r>
      <w:r w:rsidRPr="00C175AB">
        <w:t>. negyedév</w:t>
      </w:r>
    </w:p>
    <w:p w14:paraId="24F4B6A9" w14:textId="77777777" w:rsidR="00C175AB" w:rsidRPr="00C175AB" w:rsidRDefault="00C175AB" w:rsidP="00C175AB">
      <w:pPr>
        <w:spacing w:line="360" w:lineRule="auto"/>
        <w:jc w:val="both"/>
      </w:pPr>
      <w:proofErr w:type="spellStart"/>
      <w:r w:rsidRPr="00C175AB">
        <w:t>Megj</w:t>
      </w:r>
      <w:proofErr w:type="spellEnd"/>
      <w:r w:rsidRPr="00C175AB">
        <w:t>: Az ellenőrzés ütemezése a jegyző és a belső ellenőr megállapodása alapján módosulhat.</w:t>
      </w:r>
    </w:p>
    <w:p w14:paraId="5B102D43" w14:textId="77777777" w:rsidR="00C175AB" w:rsidRPr="00C175AB" w:rsidRDefault="00C175AB" w:rsidP="00C175AB">
      <w:pPr>
        <w:spacing w:line="360" w:lineRule="auto"/>
        <w:jc w:val="both"/>
      </w:pPr>
    </w:p>
    <w:p w14:paraId="16A54234" w14:textId="77777777" w:rsidR="00C175AB" w:rsidRPr="00C175AB" w:rsidRDefault="00C175AB" w:rsidP="00C175AB">
      <w:pPr>
        <w:spacing w:line="360" w:lineRule="auto"/>
        <w:ind w:left="4245" w:hanging="4245"/>
        <w:jc w:val="both"/>
      </w:pPr>
      <w:r w:rsidRPr="00C175AB">
        <w:rPr>
          <w:b/>
          <w:bCs/>
        </w:rPr>
        <w:t xml:space="preserve">Ellenőrzött szervezeti egység: </w:t>
      </w:r>
      <w:r w:rsidRPr="00C175AB">
        <w:rPr>
          <w:b/>
          <w:bCs/>
        </w:rPr>
        <w:tab/>
      </w:r>
      <w:r w:rsidRPr="00C175AB">
        <w:t>Harc Község Önkormányzata</w:t>
      </w:r>
    </w:p>
    <w:p w14:paraId="5CE976B7" w14:textId="77777777" w:rsidR="00C175AB" w:rsidRPr="00C175AB" w:rsidRDefault="00C175AB" w:rsidP="00C175AB">
      <w:pPr>
        <w:spacing w:line="360" w:lineRule="auto"/>
        <w:jc w:val="both"/>
        <w:rPr>
          <w:bCs/>
        </w:rPr>
      </w:pPr>
      <w:r w:rsidRPr="00C175AB">
        <w:rPr>
          <w:b/>
          <w:bCs/>
        </w:rPr>
        <w:tab/>
      </w:r>
      <w:r w:rsidRPr="00C175AB">
        <w:rPr>
          <w:b/>
          <w:bCs/>
        </w:rPr>
        <w:tab/>
      </w:r>
      <w:r w:rsidRPr="00C175AB">
        <w:rPr>
          <w:b/>
          <w:bCs/>
        </w:rPr>
        <w:tab/>
      </w:r>
      <w:r w:rsidRPr="00C175AB">
        <w:rPr>
          <w:b/>
          <w:bCs/>
        </w:rPr>
        <w:tab/>
      </w:r>
      <w:r w:rsidRPr="00C175AB">
        <w:rPr>
          <w:b/>
          <w:bCs/>
        </w:rPr>
        <w:tab/>
      </w:r>
      <w:r w:rsidRPr="00C175AB">
        <w:rPr>
          <w:b/>
          <w:bCs/>
        </w:rPr>
        <w:tab/>
      </w:r>
    </w:p>
    <w:p w14:paraId="037C42AB" w14:textId="77777777" w:rsidR="00C175AB" w:rsidRPr="00C175AB" w:rsidRDefault="00C175AB" w:rsidP="00C175AB">
      <w:pPr>
        <w:spacing w:line="360" w:lineRule="auto"/>
        <w:jc w:val="both"/>
      </w:pPr>
      <w:r w:rsidRPr="00C175AB">
        <w:rPr>
          <w:b/>
          <w:bCs/>
        </w:rPr>
        <w:t>Soron kívüli, nem tervezett ellenőrzésekre</w:t>
      </w:r>
      <w:r w:rsidRPr="00C175AB">
        <w:t xml:space="preserve"> rendelkezésre tartott kapacitás:</w:t>
      </w:r>
    </w:p>
    <w:p w14:paraId="51165B15" w14:textId="77777777" w:rsidR="00C175AB" w:rsidRPr="00C175AB" w:rsidRDefault="00C175AB" w:rsidP="00C175AB">
      <w:pPr>
        <w:spacing w:line="360" w:lineRule="auto"/>
        <w:jc w:val="both"/>
      </w:pPr>
      <w:r w:rsidRPr="00C175AB">
        <w:tab/>
      </w:r>
      <w:r w:rsidRPr="00C175AB">
        <w:tab/>
      </w:r>
      <w:r w:rsidRPr="00C175AB">
        <w:tab/>
      </w:r>
      <w:r w:rsidRPr="00C175AB">
        <w:tab/>
      </w:r>
      <w:r w:rsidRPr="00C175AB">
        <w:tab/>
      </w:r>
      <w:r w:rsidRPr="00C175AB">
        <w:tab/>
        <w:t>4 ellenőri nap.</w:t>
      </w:r>
    </w:p>
    <w:p w14:paraId="61B120F9" w14:textId="77777777" w:rsidR="00C175AB" w:rsidRPr="00C175AB" w:rsidRDefault="00C175AB" w:rsidP="00C175AB">
      <w:pPr>
        <w:spacing w:line="360" w:lineRule="auto"/>
        <w:jc w:val="both"/>
      </w:pPr>
    </w:p>
    <w:p w14:paraId="634AE352" w14:textId="77777777" w:rsidR="00C175AB" w:rsidRPr="00C175AB" w:rsidRDefault="00C175AB" w:rsidP="00C175AB">
      <w:pPr>
        <w:spacing w:line="360" w:lineRule="auto"/>
        <w:jc w:val="both"/>
      </w:pPr>
    </w:p>
    <w:p w14:paraId="4AFFAC16" w14:textId="77777777" w:rsidR="00C175AB" w:rsidRPr="00C175AB" w:rsidRDefault="00C175AB" w:rsidP="00C175AB">
      <w:pPr>
        <w:spacing w:line="360" w:lineRule="auto"/>
        <w:jc w:val="both"/>
        <w:rPr>
          <w:b/>
          <w:bCs/>
        </w:rPr>
      </w:pPr>
      <w:r w:rsidRPr="00C175AB">
        <w:rPr>
          <w:b/>
          <w:bCs/>
        </w:rPr>
        <w:t>Tanácsadásra rendelkezésre álló kapacitás: igény szerint.</w:t>
      </w:r>
    </w:p>
    <w:p w14:paraId="4D79A607" w14:textId="77777777" w:rsidR="00C175AB" w:rsidRPr="00C175AB" w:rsidRDefault="00C175AB" w:rsidP="00C175AB">
      <w:pPr>
        <w:spacing w:line="360" w:lineRule="auto"/>
        <w:jc w:val="both"/>
        <w:rPr>
          <w:b/>
          <w:bCs/>
        </w:rPr>
      </w:pPr>
    </w:p>
    <w:p w14:paraId="4EE332CF" w14:textId="77777777" w:rsidR="00C175AB" w:rsidRPr="00C175AB" w:rsidRDefault="00C175AB" w:rsidP="00C175AB">
      <w:pPr>
        <w:autoSpaceDE w:val="0"/>
        <w:autoSpaceDN w:val="0"/>
        <w:adjustRightInd w:val="0"/>
        <w:spacing w:line="360" w:lineRule="auto"/>
        <w:jc w:val="both"/>
        <w:rPr>
          <w:b/>
          <w:bCs/>
        </w:rPr>
      </w:pPr>
      <w:r w:rsidRPr="00C175AB">
        <w:rPr>
          <w:b/>
          <w:bCs/>
        </w:rPr>
        <w:t xml:space="preserve">A képzésre, továbbképzésre tervezett kapacitás: </w:t>
      </w:r>
    </w:p>
    <w:p w14:paraId="7D2107FC" w14:textId="77777777" w:rsidR="00C175AB" w:rsidRPr="00C175AB" w:rsidRDefault="00C175AB" w:rsidP="00C175AB">
      <w:pPr>
        <w:autoSpaceDE w:val="0"/>
        <w:autoSpaceDN w:val="0"/>
        <w:adjustRightInd w:val="0"/>
        <w:spacing w:line="360" w:lineRule="auto"/>
        <w:jc w:val="both"/>
        <w:rPr>
          <w:b/>
          <w:bCs/>
        </w:rPr>
      </w:pPr>
    </w:p>
    <w:p w14:paraId="773C581D" w14:textId="77777777" w:rsidR="00C175AB" w:rsidRPr="00C175AB" w:rsidRDefault="00C175AB" w:rsidP="00C175AB">
      <w:pPr>
        <w:autoSpaceDE w:val="0"/>
        <w:autoSpaceDN w:val="0"/>
        <w:adjustRightInd w:val="0"/>
        <w:spacing w:line="360" w:lineRule="auto"/>
        <w:jc w:val="both"/>
        <w:rPr>
          <w:bCs/>
        </w:rPr>
      </w:pPr>
      <w:r w:rsidRPr="00C175AB">
        <w:t xml:space="preserve">a külső szolgáltató egyénileg határozza meg, az Államháztartásról szóló 2011. évi CXCV. törvény 109. § (1) bekezdés 17) pontja, a </w:t>
      </w:r>
      <w:proofErr w:type="spellStart"/>
      <w:r w:rsidRPr="00C175AB">
        <w:t>Bkr</w:t>
      </w:r>
      <w:proofErr w:type="spellEnd"/>
      <w:r w:rsidRPr="00C175AB">
        <w:t>. 24. § (7) bekezdése, illetve a költségvetési szervnél belső ellenőrzési tevékenységet végzők nyilvántartásáról és kötelező szakmai továbbképzéséről, valamint a költségvetési szervek vezetőinek és gazdasági vezetőinek belső kontrollrendszer témájú továbbképzéséről szóló 28/2011. (VIII. 3.) NGM rendelet előírásai alapján.</w:t>
      </w:r>
      <w:r w:rsidRPr="00C175AB">
        <w:rPr>
          <w:bCs/>
        </w:rPr>
        <w:t xml:space="preserve"> </w:t>
      </w:r>
    </w:p>
    <w:p w14:paraId="610D3D41" w14:textId="77777777" w:rsidR="00C175AB" w:rsidRPr="00C175AB" w:rsidRDefault="00C175AB" w:rsidP="00C175AB">
      <w:pPr>
        <w:autoSpaceDE w:val="0"/>
        <w:autoSpaceDN w:val="0"/>
        <w:adjustRightInd w:val="0"/>
        <w:spacing w:line="360" w:lineRule="auto"/>
        <w:jc w:val="both"/>
        <w:rPr>
          <w:bCs/>
        </w:rPr>
      </w:pPr>
    </w:p>
    <w:p w14:paraId="53F3D608" w14:textId="77777777" w:rsidR="00C175AB" w:rsidRDefault="00C175AB" w:rsidP="00C175AB">
      <w:pPr>
        <w:autoSpaceDE w:val="0"/>
        <w:autoSpaceDN w:val="0"/>
        <w:adjustRightInd w:val="0"/>
        <w:jc w:val="both"/>
        <w:rPr>
          <w:bCs/>
          <w:sz w:val="28"/>
          <w:szCs w:val="28"/>
        </w:rPr>
      </w:pPr>
    </w:p>
    <w:p w14:paraId="4C66CE91" w14:textId="77777777" w:rsidR="00C175AB" w:rsidRPr="00D4673D" w:rsidRDefault="00C175AB" w:rsidP="00C175AB">
      <w:pPr>
        <w:jc w:val="both"/>
        <w:rPr>
          <w:b/>
          <w:bCs/>
          <w:sz w:val="28"/>
          <w:szCs w:val="28"/>
        </w:rPr>
      </w:pPr>
      <w:r w:rsidRPr="00D4673D">
        <w:rPr>
          <w:b/>
          <w:bCs/>
          <w:sz w:val="28"/>
          <w:szCs w:val="28"/>
        </w:rPr>
        <w:t>III. Kockázatelemzés</w:t>
      </w:r>
    </w:p>
    <w:p w14:paraId="1F0F6C77" w14:textId="77777777" w:rsidR="00C175AB" w:rsidRPr="00D4673D" w:rsidRDefault="00C175AB" w:rsidP="00C175AB">
      <w:pPr>
        <w:jc w:val="both"/>
        <w:rPr>
          <w:b/>
          <w:bCs/>
          <w:sz w:val="28"/>
          <w:szCs w:val="28"/>
        </w:rPr>
      </w:pPr>
    </w:p>
    <w:p w14:paraId="2DC0D844" w14:textId="77777777" w:rsidR="00C175AB" w:rsidRPr="00D4673D" w:rsidRDefault="00C175AB" w:rsidP="00C175AB">
      <w:pPr>
        <w:jc w:val="center"/>
        <w:rPr>
          <w:b/>
          <w:bCs/>
          <w:sz w:val="28"/>
          <w:szCs w:val="28"/>
        </w:rPr>
      </w:pPr>
      <w:r w:rsidRPr="00D4673D">
        <w:rPr>
          <w:b/>
          <w:bCs/>
          <w:sz w:val="28"/>
          <w:szCs w:val="28"/>
        </w:rPr>
        <w:t>KOCKÁZAT ELEMZÉSI ÖSSZESÍTŐ TÁBLÁZAT</w:t>
      </w:r>
    </w:p>
    <w:p w14:paraId="5A3563AC" w14:textId="77777777" w:rsidR="00C175AB" w:rsidRDefault="00C175AB" w:rsidP="00C175AB">
      <w:pPr>
        <w:jc w:val="center"/>
        <w:rPr>
          <w:b/>
          <w:bCs/>
          <w:sz w:val="28"/>
          <w:szCs w:val="28"/>
        </w:rPr>
      </w:pPr>
      <w:r w:rsidRPr="00D4673D">
        <w:rPr>
          <w:b/>
          <w:bCs/>
          <w:sz w:val="28"/>
          <w:szCs w:val="28"/>
        </w:rPr>
        <w:t>20</w:t>
      </w:r>
      <w:r>
        <w:rPr>
          <w:b/>
          <w:bCs/>
          <w:sz w:val="28"/>
          <w:szCs w:val="28"/>
        </w:rPr>
        <w:t>20</w:t>
      </w:r>
      <w:r w:rsidRPr="00D4673D">
        <w:rPr>
          <w:b/>
          <w:bCs/>
          <w:sz w:val="28"/>
          <w:szCs w:val="28"/>
        </w:rPr>
        <w:t>. évi tervhez</w:t>
      </w:r>
    </w:p>
    <w:p w14:paraId="4D3D9573" w14:textId="77777777" w:rsidR="00C175AB" w:rsidRPr="00D4673D" w:rsidRDefault="00C175AB" w:rsidP="00C175AB">
      <w:pPr>
        <w:jc w:val="center"/>
        <w:rPr>
          <w:b/>
          <w:bCs/>
          <w:sz w:val="28"/>
          <w:szCs w:val="28"/>
        </w:rPr>
      </w:pPr>
    </w:p>
    <w:p w14:paraId="4E9B400F" w14:textId="77777777" w:rsidR="00C175AB" w:rsidRPr="00D4673D" w:rsidRDefault="00C175AB" w:rsidP="00C175AB">
      <w:pPr>
        <w:rPr>
          <w:sz w:val="28"/>
          <w:szCs w:val="28"/>
        </w:rPr>
      </w:pPr>
      <w:r w:rsidRPr="00D4673D">
        <w:rPr>
          <w:b/>
          <w:bCs/>
          <w:sz w:val="28"/>
          <w:szCs w:val="28"/>
        </w:rPr>
        <w:t>Működési környezet kockázata</w:t>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r w:rsidRPr="00D4673D">
        <w:rPr>
          <w:b/>
          <w:bCs/>
          <w:sz w:val="28"/>
          <w:szCs w:val="28"/>
        </w:rPr>
        <w:tab/>
      </w:r>
    </w:p>
    <w:tbl>
      <w:tblPr>
        <w:tblW w:w="96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56"/>
        <w:gridCol w:w="2424"/>
        <w:gridCol w:w="1756"/>
        <w:gridCol w:w="1924"/>
      </w:tblGrid>
      <w:tr w:rsidR="00C175AB" w:rsidRPr="00D4673D" w14:paraId="413D86C1" w14:textId="77777777" w:rsidTr="006232B5">
        <w:tc>
          <w:tcPr>
            <w:tcW w:w="720" w:type="dxa"/>
          </w:tcPr>
          <w:p w14:paraId="34F54CC7" w14:textId="77777777" w:rsidR="00C175AB" w:rsidRPr="00D4673D" w:rsidRDefault="00C175AB" w:rsidP="006232B5">
            <w:pPr>
              <w:ind w:right="-108"/>
              <w:rPr>
                <w:b/>
                <w:bCs/>
              </w:rPr>
            </w:pPr>
            <w:r w:rsidRPr="00D4673D">
              <w:rPr>
                <w:b/>
                <w:bCs/>
              </w:rPr>
              <w:t>Sor-szám</w:t>
            </w:r>
          </w:p>
        </w:tc>
        <w:tc>
          <w:tcPr>
            <w:tcW w:w="2856" w:type="dxa"/>
            <w:vAlign w:val="center"/>
          </w:tcPr>
          <w:p w14:paraId="418F3327" w14:textId="77777777" w:rsidR="00C175AB" w:rsidRPr="00D4673D" w:rsidRDefault="00C175AB" w:rsidP="006232B5">
            <w:pPr>
              <w:rPr>
                <w:b/>
                <w:bCs/>
              </w:rPr>
            </w:pPr>
            <w:r w:rsidRPr="00D4673D">
              <w:rPr>
                <w:b/>
                <w:bCs/>
              </w:rPr>
              <w:t>A kockázati tényezők megnevezése</w:t>
            </w:r>
          </w:p>
        </w:tc>
        <w:tc>
          <w:tcPr>
            <w:tcW w:w="2424" w:type="dxa"/>
            <w:vAlign w:val="center"/>
          </w:tcPr>
          <w:p w14:paraId="2DAA363C" w14:textId="77777777" w:rsidR="00C175AB" w:rsidRPr="00D4673D" w:rsidRDefault="00C175AB" w:rsidP="006232B5">
            <w:pPr>
              <w:jc w:val="center"/>
              <w:rPr>
                <w:b/>
                <w:bCs/>
              </w:rPr>
            </w:pPr>
            <w:r w:rsidRPr="00D4673D">
              <w:rPr>
                <w:b/>
                <w:bCs/>
              </w:rPr>
              <w:t>Valószínűség prioritása</w:t>
            </w:r>
          </w:p>
        </w:tc>
        <w:tc>
          <w:tcPr>
            <w:tcW w:w="1756" w:type="dxa"/>
            <w:vAlign w:val="center"/>
          </w:tcPr>
          <w:p w14:paraId="75EF782E" w14:textId="77777777" w:rsidR="00C175AB" w:rsidRPr="00D4673D" w:rsidRDefault="00C175AB" w:rsidP="006232B5">
            <w:pPr>
              <w:jc w:val="center"/>
              <w:rPr>
                <w:b/>
                <w:bCs/>
              </w:rPr>
            </w:pPr>
            <w:r w:rsidRPr="00D4673D">
              <w:rPr>
                <w:b/>
                <w:bCs/>
              </w:rPr>
              <w:t>Hatás prioritása</w:t>
            </w:r>
          </w:p>
        </w:tc>
        <w:tc>
          <w:tcPr>
            <w:tcW w:w="1924" w:type="dxa"/>
            <w:vAlign w:val="center"/>
          </w:tcPr>
          <w:p w14:paraId="7EE27B7C" w14:textId="77777777" w:rsidR="00C175AB" w:rsidRPr="00D4673D" w:rsidRDefault="00C175AB" w:rsidP="006232B5">
            <w:pPr>
              <w:ind w:right="2"/>
              <w:jc w:val="center"/>
              <w:rPr>
                <w:b/>
                <w:bCs/>
              </w:rPr>
            </w:pPr>
            <w:r w:rsidRPr="00D4673D">
              <w:rPr>
                <w:b/>
                <w:bCs/>
              </w:rPr>
              <w:t>Összesített kockázati</w:t>
            </w:r>
          </w:p>
          <w:p w14:paraId="51A85123" w14:textId="77777777" w:rsidR="00C175AB" w:rsidRPr="00D4673D" w:rsidRDefault="00C175AB" w:rsidP="006232B5">
            <w:pPr>
              <w:jc w:val="center"/>
              <w:rPr>
                <w:b/>
                <w:bCs/>
              </w:rPr>
            </w:pPr>
            <w:r w:rsidRPr="00D4673D">
              <w:rPr>
                <w:b/>
                <w:bCs/>
              </w:rPr>
              <w:t>besorolása</w:t>
            </w:r>
          </w:p>
        </w:tc>
      </w:tr>
      <w:tr w:rsidR="00C175AB" w:rsidRPr="00D4673D" w14:paraId="46B6C5C9" w14:textId="77777777" w:rsidTr="006232B5">
        <w:tc>
          <w:tcPr>
            <w:tcW w:w="720" w:type="dxa"/>
          </w:tcPr>
          <w:p w14:paraId="70676830" w14:textId="77777777" w:rsidR="00C175AB" w:rsidRPr="00D4673D" w:rsidRDefault="00C175AB" w:rsidP="006232B5">
            <w:r w:rsidRPr="00D4673D">
              <w:t>1.</w:t>
            </w:r>
          </w:p>
        </w:tc>
        <w:tc>
          <w:tcPr>
            <w:tcW w:w="2856" w:type="dxa"/>
          </w:tcPr>
          <w:p w14:paraId="4A14DD9E" w14:textId="77777777" w:rsidR="00C175AB" w:rsidRPr="00D4673D" w:rsidRDefault="00C175AB" w:rsidP="006232B5">
            <w:pPr>
              <w:ind w:left="1440" w:hanging="1406"/>
            </w:pPr>
            <w:r w:rsidRPr="00D4673D">
              <w:t>Jogszabályi változások hatása</w:t>
            </w:r>
          </w:p>
        </w:tc>
        <w:tc>
          <w:tcPr>
            <w:tcW w:w="2424" w:type="dxa"/>
          </w:tcPr>
          <w:p w14:paraId="1D86CAB2" w14:textId="77777777" w:rsidR="00C175AB" w:rsidRPr="00D4673D" w:rsidRDefault="00C175AB" w:rsidP="006232B5">
            <w:pPr>
              <w:jc w:val="center"/>
            </w:pPr>
            <w:r w:rsidRPr="00D4673D">
              <w:t>magas</w:t>
            </w:r>
          </w:p>
        </w:tc>
        <w:tc>
          <w:tcPr>
            <w:tcW w:w="1756" w:type="dxa"/>
          </w:tcPr>
          <w:p w14:paraId="571ACF67" w14:textId="77777777" w:rsidR="00C175AB" w:rsidRPr="00D4673D" w:rsidRDefault="00C175AB" w:rsidP="006232B5">
            <w:pPr>
              <w:jc w:val="center"/>
            </w:pPr>
            <w:r w:rsidRPr="00D4673D">
              <w:t>magas</w:t>
            </w:r>
          </w:p>
        </w:tc>
        <w:tc>
          <w:tcPr>
            <w:tcW w:w="1924" w:type="dxa"/>
          </w:tcPr>
          <w:p w14:paraId="3A9379DC" w14:textId="77777777" w:rsidR="00C175AB" w:rsidRPr="00D4673D" w:rsidRDefault="00C175AB" w:rsidP="006232B5">
            <w:pPr>
              <w:jc w:val="center"/>
            </w:pPr>
            <w:r w:rsidRPr="00D4673D">
              <w:t>magas</w:t>
            </w:r>
          </w:p>
        </w:tc>
      </w:tr>
      <w:tr w:rsidR="00C175AB" w:rsidRPr="00D4673D" w14:paraId="7C6C1F47" w14:textId="77777777" w:rsidTr="006232B5">
        <w:tc>
          <w:tcPr>
            <w:tcW w:w="720" w:type="dxa"/>
          </w:tcPr>
          <w:p w14:paraId="6CCE9A31" w14:textId="77777777" w:rsidR="00C175AB" w:rsidRPr="00D4673D" w:rsidRDefault="00C175AB" w:rsidP="006232B5">
            <w:r w:rsidRPr="00D4673D">
              <w:t>2.</w:t>
            </w:r>
          </w:p>
        </w:tc>
        <w:tc>
          <w:tcPr>
            <w:tcW w:w="2856" w:type="dxa"/>
          </w:tcPr>
          <w:p w14:paraId="4CFE3266" w14:textId="77777777" w:rsidR="00C175AB" w:rsidRPr="00D4673D" w:rsidRDefault="00C175AB" w:rsidP="006232B5">
            <w:r w:rsidRPr="00D4673D">
              <w:t>Bevételek realizálhatósági szintje</w:t>
            </w:r>
          </w:p>
        </w:tc>
        <w:tc>
          <w:tcPr>
            <w:tcW w:w="2424" w:type="dxa"/>
          </w:tcPr>
          <w:p w14:paraId="4EE062C6" w14:textId="77777777" w:rsidR="00C175AB" w:rsidRPr="00D4673D" w:rsidRDefault="00C175AB" w:rsidP="006232B5">
            <w:pPr>
              <w:jc w:val="center"/>
            </w:pPr>
            <w:r w:rsidRPr="00D4673D">
              <w:t>közepes</w:t>
            </w:r>
          </w:p>
        </w:tc>
        <w:tc>
          <w:tcPr>
            <w:tcW w:w="1756" w:type="dxa"/>
          </w:tcPr>
          <w:p w14:paraId="113A191A" w14:textId="77777777" w:rsidR="00C175AB" w:rsidRPr="00D4673D" w:rsidRDefault="00C175AB" w:rsidP="006232B5">
            <w:pPr>
              <w:jc w:val="center"/>
            </w:pPr>
            <w:r w:rsidRPr="00D4673D">
              <w:t>magas</w:t>
            </w:r>
          </w:p>
        </w:tc>
        <w:tc>
          <w:tcPr>
            <w:tcW w:w="1924" w:type="dxa"/>
          </w:tcPr>
          <w:p w14:paraId="7CE1C5BF" w14:textId="77777777" w:rsidR="00C175AB" w:rsidRPr="00D4673D" w:rsidRDefault="00C175AB" w:rsidP="006232B5">
            <w:pPr>
              <w:jc w:val="center"/>
            </w:pPr>
            <w:r w:rsidRPr="00D4673D">
              <w:t>közepes</w:t>
            </w:r>
          </w:p>
        </w:tc>
      </w:tr>
      <w:tr w:rsidR="00C175AB" w:rsidRPr="00D4673D" w14:paraId="433BCA8D" w14:textId="77777777" w:rsidTr="006232B5">
        <w:tc>
          <w:tcPr>
            <w:tcW w:w="720" w:type="dxa"/>
          </w:tcPr>
          <w:p w14:paraId="5AF8E066" w14:textId="77777777" w:rsidR="00C175AB" w:rsidRPr="00D4673D" w:rsidRDefault="00C175AB" w:rsidP="006232B5">
            <w:r w:rsidRPr="00D4673D">
              <w:t>3.</w:t>
            </w:r>
          </w:p>
        </w:tc>
        <w:tc>
          <w:tcPr>
            <w:tcW w:w="2856" w:type="dxa"/>
          </w:tcPr>
          <w:p w14:paraId="18C5A1C4" w14:textId="77777777" w:rsidR="00C175AB" w:rsidRPr="00D4673D" w:rsidRDefault="00C175AB" w:rsidP="006232B5">
            <w:r w:rsidRPr="00D4673D">
              <w:t>Pénzügyi szabálytalanságok bekövetkezésének hatásai</w:t>
            </w:r>
          </w:p>
        </w:tc>
        <w:tc>
          <w:tcPr>
            <w:tcW w:w="2424" w:type="dxa"/>
            <w:vAlign w:val="center"/>
          </w:tcPr>
          <w:p w14:paraId="70DBA794" w14:textId="77777777" w:rsidR="00C175AB" w:rsidRPr="00D4673D" w:rsidRDefault="00C175AB" w:rsidP="006232B5">
            <w:pPr>
              <w:jc w:val="center"/>
            </w:pPr>
            <w:r w:rsidRPr="00D4673D">
              <w:t>közepes</w:t>
            </w:r>
          </w:p>
        </w:tc>
        <w:tc>
          <w:tcPr>
            <w:tcW w:w="1756" w:type="dxa"/>
            <w:vAlign w:val="center"/>
          </w:tcPr>
          <w:p w14:paraId="35B8CEA1" w14:textId="77777777" w:rsidR="00C175AB" w:rsidRPr="00D4673D" w:rsidRDefault="00C175AB" w:rsidP="006232B5">
            <w:pPr>
              <w:jc w:val="center"/>
            </w:pPr>
            <w:r w:rsidRPr="00D4673D">
              <w:t>magas</w:t>
            </w:r>
          </w:p>
        </w:tc>
        <w:tc>
          <w:tcPr>
            <w:tcW w:w="1924" w:type="dxa"/>
            <w:vAlign w:val="center"/>
          </w:tcPr>
          <w:p w14:paraId="0DDBC5B1" w14:textId="77777777" w:rsidR="00C175AB" w:rsidRPr="00D4673D" w:rsidRDefault="00C175AB" w:rsidP="006232B5">
            <w:pPr>
              <w:jc w:val="center"/>
            </w:pPr>
            <w:r w:rsidRPr="00D4673D">
              <w:t>közepes</w:t>
            </w:r>
          </w:p>
        </w:tc>
      </w:tr>
      <w:tr w:rsidR="00C175AB" w:rsidRPr="00D4673D" w14:paraId="4D904537" w14:textId="77777777" w:rsidTr="006232B5">
        <w:tc>
          <w:tcPr>
            <w:tcW w:w="720" w:type="dxa"/>
          </w:tcPr>
          <w:p w14:paraId="67D6665A" w14:textId="77777777" w:rsidR="00C175AB" w:rsidRPr="00D4673D" w:rsidRDefault="00C175AB" w:rsidP="006232B5">
            <w:r w:rsidRPr="00D4673D">
              <w:t>4.</w:t>
            </w:r>
          </w:p>
        </w:tc>
        <w:tc>
          <w:tcPr>
            <w:tcW w:w="2856" w:type="dxa"/>
          </w:tcPr>
          <w:p w14:paraId="27217073" w14:textId="77777777" w:rsidR="00C175AB" w:rsidRPr="00D4673D" w:rsidRDefault="00C175AB" w:rsidP="006232B5">
            <w:r w:rsidRPr="00D4673D">
              <w:t>Szervezeti változások hatásai</w:t>
            </w:r>
          </w:p>
        </w:tc>
        <w:tc>
          <w:tcPr>
            <w:tcW w:w="2424" w:type="dxa"/>
          </w:tcPr>
          <w:p w14:paraId="48E3B8E1" w14:textId="77777777" w:rsidR="00C175AB" w:rsidRPr="00D4673D" w:rsidRDefault="00C175AB" w:rsidP="006232B5">
            <w:pPr>
              <w:jc w:val="center"/>
            </w:pPr>
            <w:r w:rsidRPr="00D4673D">
              <w:t>alacsony</w:t>
            </w:r>
          </w:p>
        </w:tc>
        <w:tc>
          <w:tcPr>
            <w:tcW w:w="1756" w:type="dxa"/>
          </w:tcPr>
          <w:p w14:paraId="6338660E" w14:textId="77777777" w:rsidR="00C175AB" w:rsidRPr="00D4673D" w:rsidRDefault="00C175AB" w:rsidP="006232B5">
            <w:pPr>
              <w:jc w:val="center"/>
            </w:pPr>
            <w:r w:rsidRPr="00D4673D">
              <w:t>közepes</w:t>
            </w:r>
          </w:p>
        </w:tc>
        <w:tc>
          <w:tcPr>
            <w:tcW w:w="1924" w:type="dxa"/>
          </w:tcPr>
          <w:p w14:paraId="05B00A85" w14:textId="77777777" w:rsidR="00C175AB" w:rsidRPr="00D4673D" w:rsidRDefault="00C175AB" w:rsidP="006232B5">
            <w:pPr>
              <w:jc w:val="center"/>
            </w:pPr>
            <w:r w:rsidRPr="00D4673D">
              <w:t>alacsony</w:t>
            </w:r>
          </w:p>
        </w:tc>
      </w:tr>
      <w:tr w:rsidR="00C175AB" w:rsidRPr="00D4673D" w14:paraId="034643E6" w14:textId="77777777" w:rsidTr="006232B5">
        <w:trPr>
          <w:trHeight w:val="141"/>
        </w:trPr>
        <w:tc>
          <w:tcPr>
            <w:tcW w:w="720" w:type="dxa"/>
          </w:tcPr>
          <w:p w14:paraId="32BC31F6" w14:textId="77777777" w:rsidR="00C175AB" w:rsidRPr="00D4673D" w:rsidRDefault="00C175AB" w:rsidP="006232B5">
            <w:r w:rsidRPr="00D4673D">
              <w:t>5.</w:t>
            </w:r>
          </w:p>
        </w:tc>
        <w:tc>
          <w:tcPr>
            <w:tcW w:w="2856" w:type="dxa"/>
          </w:tcPr>
          <w:p w14:paraId="78D5822E" w14:textId="77777777" w:rsidR="00C175AB" w:rsidRPr="00D4673D" w:rsidRDefault="00C175AB" w:rsidP="006232B5">
            <w:r w:rsidRPr="00D4673D">
              <w:t>Belső szabályozás komplexitása</w:t>
            </w:r>
          </w:p>
        </w:tc>
        <w:tc>
          <w:tcPr>
            <w:tcW w:w="2424" w:type="dxa"/>
          </w:tcPr>
          <w:p w14:paraId="31F01A6B" w14:textId="77777777" w:rsidR="00C175AB" w:rsidRPr="00D4673D" w:rsidRDefault="00C175AB" w:rsidP="006232B5">
            <w:pPr>
              <w:jc w:val="center"/>
            </w:pPr>
            <w:r w:rsidRPr="00D4673D">
              <w:t>közepes</w:t>
            </w:r>
          </w:p>
        </w:tc>
        <w:tc>
          <w:tcPr>
            <w:tcW w:w="1756" w:type="dxa"/>
          </w:tcPr>
          <w:p w14:paraId="63325083" w14:textId="77777777" w:rsidR="00C175AB" w:rsidRPr="00D4673D" w:rsidRDefault="00C175AB" w:rsidP="006232B5">
            <w:pPr>
              <w:jc w:val="center"/>
            </w:pPr>
            <w:r w:rsidRPr="00D4673D">
              <w:t>magas</w:t>
            </w:r>
          </w:p>
        </w:tc>
        <w:tc>
          <w:tcPr>
            <w:tcW w:w="1924" w:type="dxa"/>
          </w:tcPr>
          <w:p w14:paraId="1C47A309" w14:textId="77777777" w:rsidR="00C175AB" w:rsidRPr="00D4673D" w:rsidRDefault="00C175AB" w:rsidP="006232B5">
            <w:pPr>
              <w:jc w:val="center"/>
            </w:pPr>
            <w:r w:rsidRPr="00D4673D">
              <w:t>közepes</w:t>
            </w:r>
          </w:p>
        </w:tc>
      </w:tr>
      <w:tr w:rsidR="00C175AB" w:rsidRPr="00D4673D" w14:paraId="53E9EE59" w14:textId="77777777" w:rsidTr="006232B5">
        <w:trPr>
          <w:trHeight w:val="590"/>
        </w:trPr>
        <w:tc>
          <w:tcPr>
            <w:tcW w:w="720" w:type="dxa"/>
          </w:tcPr>
          <w:p w14:paraId="39A787CD" w14:textId="77777777" w:rsidR="00C175AB" w:rsidRPr="00D4673D" w:rsidRDefault="00C175AB" w:rsidP="006232B5">
            <w:r w:rsidRPr="00D4673D">
              <w:t>6.</w:t>
            </w:r>
          </w:p>
        </w:tc>
        <w:tc>
          <w:tcPr>
            <w:tcW w:w="2856" w:type="dxa"/>
          </w:tcPr>
          <w:p w14:paraId="6B11949F" w14:textId="77777777" w:rsidR="00C175AB" w:rsidRPr="00D4673D" w:rsidRDefault="00C175AB" w:rsidP="006232B5">
            <w:r w:rsidRPr="00D4673D">
              <w:t xml:space="preserve">Kontrolltevékenységek működése </w:t>
            </w:r>
          </w:p>
        </w:tc>
        <w:tc>
          <w:tcPr>
            <w:tcW w:w="2424" w:type="dxa"/>
          </w:tcPr>
          <w:p w14:paraId="1C7F7DBE" w14:textId="77777777" w:rsidR="00C175AB" w:rsidRPr="00D4673D" w:rsidRDefault="00C175AB" w:rsidP="006232B5">
            <w:pPr>
              <w:jc w:val="center"/>
            </w:pPr>
            <w:r w:rsidRPr="00D4673D">
              <w:t>közepes</w:t>
            </w:r>
          </w:p>
        </w:tc>
        <w:tc>
          <w:tcPr>
            <w:tcW w:w="1756" w:type="dxa"/>
          </w:tcPr>
          <w:p w14:paraId="62079DBD" w14:textId="77777777" w:rsidR="00C175AB" w:rsidRPr="00D4673D" w:rsidRDefault="00C175AB" w:rsidP="006232B5">
            <w:pPr>
              <w:jc w:val="center"/>
            </w:pPr>
            <w:r w:rsidRPr="00D4673D">
              <w:t>magas</w:t>
            </w:r>
          </w:p>
        </w:tc>
        <w:tc>
          <w:tcPr>
            <w:tcW w:w="1924" w:type="dxa"/>
          </w:tcPr>
          <w:p w14:paraId="593B52F2" w14:textId="77777777" w:rsidR="00C175AB" w:rsidRPr="00D4673D" w:rsidRDefault="00C175AB" w:rsidP="006232B5">
            <w:pPr>
              <w:jc w:val="center"/>
            </w:pPr>
            <w:r w:rsidRPr="00D4673D">
              <w:t>magas</w:t>
            </w:r>
          </w:p>
        </w:tc>
      </w:tr>
      <w:tr w:rsidR="00C175AB" w:rsidRPr="00D4673D" w14:paraId="6C5E87D5" w14:textId="77777777" w:rsidTr="006232B5">
        <w:tc>
          <w:tcPr>
            <w:tcW w:w="720" w:type="dxa"/>
          </w:tcPr>
          <w:p w14:paraId="50699D67" w14:textId="77777777" w:rsidR="00C175AB" w:rsidRPr="00D4673D" w:rsidRDefault="00C175AB" w:rsidP="006232B5">
            <w:r w:rsidRPr="00D4673D">
              <w:t>7.</w:t>
            </w:r>
          </w:p>
        </w:tc>
        <w:tc>
          <w:tcPr>
            <w:tcW w:w="2856" w:type="dxa"/>
          </w:tcPr>
          <w:p w14:paraId="7EC866C9" w14:textId="77777777" w:rsidR="00C175AB" w:rsidRPr="00D4673D" w:rsidRDefault="00C175AB" w:rsidP="006232B5">
            <w:r w:rsidRPr="00D4673D">
              <w:t>Személyi változások hatásai</w:t>
            </w:r>
          </w:p>
        </w:tc>
        <w:tc>
          <w:tcPr>
            <w:tcW w:w="2424" w:type="dxa"/>
          </w:tcPr>
          <w:p w14:paraId="691C1C36" w14:textId="77777777" w:rsidR="00C175AB" w:rsidRPr="00D4673D" w:rsidRDefault="00C175AB" w:rsidP="006232B5">
            <w:pPr>
              <w:jc w:val="center"/>
            </w:pPr>
            <w:r w:rsidRPr="00D4673D">
              <w:t>alacsony</w:t>
            </w:r>
          </w:p>
        </w:tc>
        <w:tc>
          <w:tcPr>
            <w:tcW w:w="1756" w:type="dxa"/>
          </w:tcPr>
          <w:p w14:paraId="767332BC" w14:textId="77777777" w:rsidR="00C175AB" w:rsidRPr="00D4673D" w:rsidRDefault="00C175AB" w:rsidP="006232B5">
            <w:pPr>
              <w:jc w:val="center"/>
            </w:pPr>
            <w:r w:rsidRPr="00D4673D">
              <w:t>közepes</w:t>
            </w:r>
          </w:p>
        </w:tc>
        <w:tc>
          <w:tcPr>
            <w:tcW w:w="1924" w:type="dxa"/>
          </w:tcPr>
          <w:p w14:paraId="3C6E3E73" w14:textId="77777777" w:rsidR="00C175AB" w:rsidRPr="00D4673D" w:rsidRDefault="00C175AB" w:rsidP="006232B5">
            <w:pPr>
              <w:jc w:val="center"/>
            </w:pPr>
            <w:r w:rsidRPr="00D4673D">
              <w:t>közepes</w:t>
            </w:r>
          </w:p>
        </w:tc>
      </w:tr>
      <w:tr w:rsidR="00C175AB" w:rsidRPr="00D4673D" w14:paraId="688769E8" w14:textId="77777777" w:rsidTr="006232B5">
        <w:tc>
          <w:tcPr>
            <w:tcW w:w="720" w:type="dxa"/>
          </w:tcPr>
          <w:p w14:paraId="018DF037" w14:textId="77777777" w:rsidR="00C175AB" w:rsidRPr="00D4673D" w:rsidRDefault="00C175AB" w:rsidP="006232B5">
            <w:r w:rsidRPr="00D4673D">
              <w:t>8.</w:t>
            </w:r>
          </w:p>
        </w:tc>
        <w:tc>
          <w:tcPr>
            <w:tcW w:w="2856" w:type="dxa"/>
          </w:tcPr>
          <w:p w14:paraId="3D452EF2" w14:textId="77777777" w:rsidR="00C175AB" w:rsidRPr="00D4673D" w:rsidRDefault="00C175AB" w:rsidP="006232B5">
            <w:r w:rsidRPr="00D4673D">
              <w:t>Alkalmazott munkaerő képzettsége</w:t>
            </w:r>
          </w:p>
        </w:tc>
        <w:tc>
          <w:tcPr>
            <w:tcW w:w="2424" w:type="dxa"/>
          </w:tcPr>
          <w:p w14:paraId="2226BFE7" w14:textId="77777777" w:rsidR="00C175AB" w:rsidRPr="00D4673D" w:rsidRDefault="00C175AB" w:rsidP="006232B5">
            <w:pPr>
              <w:jc w:val="center"/>
            </w:pPr>
            <w:r w:rsidRPr="00D4673D">
              <w:t>alacsony</w:t>
            </w:r>
          </w:p>
        </w:tc>
        <w:tc>
          <w:tcPr>
            <w:tcW w:w="1756" w:type="dxa"/>
          </w:tcPr>
          <w:p w14:paraId="439CB285" w14:textId="77777777" w:rsidR="00C175AB" w:rsidRPr="00D4673D" w:rsidRDefault="00C175AB" w:rsidP="006232B5">
            <w:pPr>
              <w:jc w:val="center"/>
            </w:pPr>
            <w:r w:rsidRPr="00D4673D">
              <w:t>magas</w:t>
            </w:r>
          </w:p>
        </w:tc>
        <w:tc>
          <w:tcPr>
            <w:tcW w:w="1924" w:type="dxa"/>
          </w:tcPr>
          <w:p w14:paraId="6D797B98" w14:textId="77777777" w:rsidR="00C175AB" w:rsidRPr="00D4673D" w:rsidRDefault="00C175AB" w:rsidP="006232B5">
            <w:pPr>
              <w:jc w:val="center"/>
            </w:pPr>
            <w:r w:rsidRPr="00D4673D">
              <w:t>közepes</w:t>
            </w:r>
          </w:p>
        </w:tc>
      </w:tr>
      <w:tr w:rsidR="00C175AB" w:rsidRPr="00D4673D" w14:paraId="2B1E68E4" w14:textId="77777777" w:rsidTr="006232B5">
        <w:tc>
          <w:tcPr>
            <w:tcW w:w="720" w:type="dxa"/>
          </w:tcPr>
          <w:p w14:paraId="2DF6D481" w14:textId="77777777" w:rsidR="00C175AB" w:rsidRPr="00D4673D" w:rsidRDefault="00C175AB" w:rsidP="006232B5">
            <w:r w:rsidRPr="00D4673D">
              <w:t>9.</w:t>
            </w:r>
          </w:p>
        </w:tc>
        <w:tc>
          <w:tcPr>
            <w:tcW w:w="2856" w:type="dxa"/>
          </w:tcPr>
          <w:p w14:paraId="71432FED" w14:textId="77777777" w:rsidR="00C175AB" w:rsidRPr="00D4673D" w:rsidRDefault="00C175AB" w:rsidP="006232B5">
            <w:r w:rsidRPr="00D4673D">
              <w:t>Tévedések bekövetkezése</w:t>
            </w:r>
          </w:p>
        </w:tc>
        <w:tc>
          <w:tcPr>
            <w:tcW w:w="2424" w:type="dxa"/>
          </w:tcPr>
          <w:p w14:paraId="399299D9" w14:textId="77777777" w:rsidR="00C175AB" w:rsidRPr="00D4673D" w:rsidRDefault="00C175AB" w:rsidP="006232B5">
            <w:pPr>
              <w:jc w:val="center"/>
            </w:pPr>
            <w:r w:rsidRPr="00D4673D">
              <w:t>közepes</w:t>
            </w:r>
          </w:p>
        </w:tc>
        <w:tc>
          <w:tcPr>
            <w:tcW w:w="1756" w:type="dxa"/>
          </w:tcPr>
          <w:p w14:paraId="4824F252" w14:textId="77777777" w:rsidR="00C175AB" w:rsidRPr="00D4673D" w:rsidRDefault="00C175AB" w:rsidP="006232B5">
            <w:pPr>
              <w:jc w:val="center"/>
            </w:pPr>
            <w:r w:rsidRPr="00D4673D">
              <w:t>alacsony</w:t>
            </w:r>
          </w:p>
        </w:tc>
        <w:tc>
          <w:tcPr>
            <w:tcW w:w="1924" w:type="dxa"/>
          </w:tcPr>
          <w:p w14:paraId="4C71217C" w14:textId="77777777" w:rsidR="00C175AB" w:rsidRPr="00D4673D" w:rsidRDefault="00C175AB" w:rsidP="006232B5">
            <w:pPr>
              <w:jc w:val="center"/>
            </w:pPr>
            <w:r w:rsidRPr="00D4673D">
              <w:t>alacsony</w:t>
            </w:r>
          </w:p>
        </w:tc>
      </w:tr>
      <w:tr w:rsidR="00C175AB" w:rsidRPr="00D4673D" w14:paraId="4F27DB1B" w14:textId="77777777" w:rsidTr="006232B5">
        <w:tc>
          <w:tcPr>
            <w:tcW w:w="720" w:type="dxa"/>
          </w:tcPr>
          <w:p w14:paraId="48AABA4F" w14:textId="77777777" w:rsidR="00C175AB" w:rsidRPr="00D4673D" w:rsidRDefault="00C175AB" w:rsidP="006232B5">
            <w:r w:rsidRPr="00D4673D">
              <w:t>10.</w:t>
            </w:r>
          </w:p>
        </w:tc>
        <w:tc>
          <w:tcPr>
            <w:tcW w:w="2856" w:type="dxa"/>
          </w:tcPr>
          <w:p w14:paraId="58BA4D7A" w14:textId="77777777" w:rsidR="00C175AB" w:rsidRPr="00D4673D" w:rsidRDefault="00C175AB" w:rsidP="006232B5">
            <w:r w:rsidRPr="00D4673D">
              <w:t>Csalás, korrupció</w:t>
            </w:r>
          </w:p>
        </w:tc>
        <w:tc>
          <w:tcPr>
            <w:tcW w:w="2424" w:type="dxa"/>
          </w:tcPr>
          <w:p w14:paraId="7E3B26EB" w14:textId="77777777" w:rsidR="00C175AB" w:rsidRPr="00D4673D" w:rsidRDefault="00C175AB" w:rsidP="006232B5">
            <w:pPr>
              <w:jc w:val="center"/>
            </w:pPr>
            <w:r w:rsidRPr="00D4673D">
              <w:t>alacsony</w:t>
            </w:r>
          </w:p>
        </w:tc>
        <w:tc>
          <w:tcPr>
            <w:tcW w:w="1756" w:type="dxa"/>
          </w:tcPr>
          <w:p w14:paraId="3E511143" w14:textId="77777777" w:rsidR="00C175AB" w:rsidRPr="00D4673D" w:rsidRDefault="00C175AB" w:rsidP="006232B5">
            <w:pPr>
              <w:jc w:val="center"/>
            </w:pPr>
            <w:r w:rsidRPr="00D4673D">
              <w:t>magas</w:t>
            </w:r>
          </w:p>
        </w:tc>
        <w:tc>
          <w:tcPr>
            <w:tcW w:w="1924" w:type="dxa"/>
          </w:tcPr>
          <w:p w14:paraId="471015F9" w14:textId="77777777" w:rsidR="00C175AB" w:rsidRPr="00D4673D" w:rsidRDefault="00C175AB" w:rsidP="006232B5">
            <w:pPr>
              <w:jc w:val="center"/>
            </w:pPr>
            <w:r w:rsidRPr="00D4673D">
              <w:t>alacsony</w:t>
            </w:r>
          </w:p>
        </w:tc>
      </w:tr>
    </w:tbl>
    <w:p w14:paraId="470D78FE" w14:textId="77777777" w:rsidR="00C175AB" w:rsidRDefault="00C175AB" w:rsidP="00C175AB">
      <w:pPr>
        <w:rPr>
          <w:b/>
          <w:sz w:val="28"/>
          <w:szCs w:val="28"/>
        </w:rPr>
      </w:pPr>
    </w:p>
    <w:p w14:paraId="6AE78E79" w14:textId="77777777" w:rsidR="00C175AB" w:rsidRDefault="00C175AB" w:rsidP="00C175AB">
      <w:pPr>
        <w:rPr>
          <w:b/>
          <w:sz w:val="28"/>
          <w:szCs w:val="28"/>
        </w:rPr>
      </w:pPr>
    </w:p>
    <w:p w14:paraId="5051AEDE" w14:textId="77777777" w:rsidR="00C175AB" w:rsidRPr="00D4673D" w:rsidRDefault="00C175AB" w:rsidP="00C175AB">
      <w:pPr>
        <w:rPr>
          <w:b/>
          <w:sz w:val="28"/>
          <w:szCs w:val="28"/>
        </w:rPr>
      </w:pPr>
      <w:r w:rsidRPr="00D4673D">
        <w:rPr>
          <w:b/>
          <w:sz w:val="28"/>
          <w:szCs w:val="28"/>
        </w:rPr>
        <w:t>Folyamatban rejlő kockázat</w:t>
      </w:r>
    </w:p>
    <w:p w14:paraId="68AE5EAD" w14:textId="77777777" w:rsidR="00C175AB" w:rsidRDefault="00C175AB" w:rsidP="00C175AB">
      <w:pPr>
        <w:jc w:val="both"/>
        <w:rPr>
          <w:b/>
          <w:sz w:val="28"/>
          <w:szCs w:val="28"/>
        </w:rPr>
      </w:pPr>
      <w:r>
        <w:rPr>
          <w:b/>
          <w:sz w:val="28"/>
          <w:szCs w:val="28"/>
        </w:rPr>
        <w:t>Költségvetési beszámoló készítésének</w:t>
      </w:r>
      <w:r w:rsidRPr="00CC73D3">
        <w:rPr>
          <w:b/>
          <w:sz w:val="28"/>
          <w:szCs w:val="28"/>
        </w:rPr>
        <w:t xml:space="preserve"> ellenőrzése.</w:t>
      </w:r>
    </w:p>
    <w:p w14:paraId="0472FF7F" w14:textId="77777777" w:rsidR="00C175AB" w:rsidRPr="00CC73D3" w:rsidRDefault="00C175AB" w:rsidP="00C175AB">
      <w:pPr>
        <w:jc w:val="both"/>
        <w:rPr>
          <w:b/>
          <w:sz w:val="28"/>
          <w:szCs w:val="28"/>
        </w:rPr>
      </w:pPr>
    </w:p>
    <w:tbl>
      <w:tblPr>
        <w:tblW w:w="96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860"/>
        <w:gridCol w:w="2310"/>
        <w:gridCol w:w="1870"/>
        <w:gridCol w:w="1870"/>
      </w:tblGrid>
      <w:tr w:rsidR="00C175AB" w:rsidRPr="00D4673D" w14:paraId="4EC9537D" w14:textId="77777777" w:rsidTr="006232B5">
        <w:tc>
          <w:tcPr>
            <w:tcW w:w="770" w:type="dxa"/>
          </w:tcPr>
          <w:p w14:paraId="4AC06D26" w14:textId="77777777" w:rsidR="00C175AB" w:rsidRPr="00D4673D" w:rsidRDefault="00C175AB" w:rsidP="006232B5">
            <w:pPr>
              <w:ind w:right="-108"/>
              <w:rPr>
                <w:b/>
                <w:bCs/>
              </w:rPr>
            </w:pPr>
            <w:r w:rsidRPr="00D4673D">
              <w:rPr>
                <w:b/>
                <w:bCs/>
              </w:rPr>
              <w:t>Sor-szám</w:t>
            </w:r>
          </w:p>
        </w:tc>
        <w:tc>
          <w:tcPr>
            <w:tcW w:w="2860" w:type="dxa"/>
            <w:vAlign w:val="center"/>
          </w:tcPr>
          <w:p w14:paraId="5328259E" w14:textId="77777777" w:rsidR="00C175AB" w:rsidRPr="00D4673D" w:rsidRDefault="00C175AB" w:rsidP="006232B5">
            <w:pPr>
              <w:rPr>
                <w:b/>
                <w:bCs/>
              </w:rPr>
            </w:pPr>
            <w:r w:rsidRPr="00D4673D">
              <w:rPr>
                <w:b/>
                <w:bCs/>
              </w:rPr>
              <w:t>A kockázati tényezők megnevezése</w:t>
            </w:r>
          </w:p>
        </w:tc>
        <w:tc>
          <w:tcPr>
            <w:tcW w:w="2310" w:type="dxa"/>
            <w:vAlign w:val="center"/>
          </w:tcPr>
          <w:p w14:paraId="4637FDEF" w14:textId="77777777" w:rsidR="00C175AB" w:rsidRPr="00D4673D" w:rsidRDefault="00C175AB" w:rsidP="006232B5">
            <w:pPr>
              <w:jc w:val="center"/>
              <w:rPr>
                <w:b/>
                <w:bCs/>
              </w:rPr>
            </w:pPr>
            <w:r w:rsidRPr="00D4673D">
              <w:rPr>
                <w:b/>
                <w:bCs/>
              </w:rPr>
              <w:t>Valószínűség prioritása</w:t>
            </w:r>
          </w:p>
        </w:tc>
        <w:tc>
          <w:tcPr>
            <w:tcW w:w="1870" w:type="dxa"/>
            <w:vAlign w:val="center"/>
          </w:tcPr>
          <w:p w14:paraId="6D158400" w14:textId="77777777" w:rsidR="00C175AB" w:rsidRPr="00D4673D" w:rsidRDefault="00C175AB" w:rsidP="006232B5">
            <w:pPr>
              <w:jc w:val="center"/>
              <w:rPr>
                <w:b/>
                <w:bCs/>
              </w:rPr>
            </w:pPr>
            <w:r w:rsidRPr="00D4673D">
              <w:rPr>
                <w:b/>
                <w:bCs/>
              </w:rPr>
              <w:t>Hatás prioritása</w:t>
            </w:r>
          </w:p>
        </w:tc>
        <w:tc>
          <w:tcPr>
            <w:tcW w:w="1870" w:type="dxa"/>
            <w:vAlign w:val="center"/>
          </w:tcPr>
          <w:p w14:paraId="6D75ED75" w14:textId="77777777" w:rsidR="00C175AB" w:rsidRPr="00D4673D" w:rsidRDefault="00C175AB" w:rsidP="006232B5">
            <w:pPr>
              <w:ind w:right="2"/>
              <w:jc w:val="center"/>
              <w:rPr>
                <w:b/>
                <w:bCs/>
              </w:rPr>
            </w:pPr>
            <w:r w:rsidRPr="00D4673D">
              <w:rPr>
                <w:b/>
                <w:bCs/>
              </w:rPr>
              <w:t>Összesített kockázati</w:t>
            </w:r>
          </w:p>
          <w:p w14:paraId="60238C46" w14:textId="77777777" w:rsidR="00C175AB" w:rsidRPr="00D4673D" w:rsidRDefault="00C175AB" w:rsidP="006232B5">
            <w:pPr>
              <w:jc w:val="center"/>
              <w:rPr>
                <w:b/>
                <w:bCs/>
              </w:rPr>
            </w:pPr>
            <w:r w:rsidRPr="00D4673D">
              <w:rPr>
                <w:b/>
                <w:bCs/>
              </w:rPr>
              <w:t>besorolása</w:t>
            </w:r>
          </w:p>
        </w:tc>
      </w:tr>
      <w:tr w:rsidR="00C175AB" w:rsidRPr="00D4673D" w14:paraId="339F5095" w14:textId="77777777" w:rsidTr="006232B5">
        <w:tc>
          <w:tcPr>
            <w:tcW w:w="770" w:type="dxa"/>
          </w:tcPr>
          <w:p w14:paraId="1C94B821" w14:textId="77777777" w:rsidR="00C175AB" w:rsidRPr="00D4673D" w:rsidRDefault="00C175AB" w:rsidP="006232B5">
            <w:r w:rsidRPr="00D4673D">
              <w:t>1</w:t>
            </w:r>
          </w:p>
        </w:tc>
        <w:tc>
          <w:tcPr>
            <w:tcW w:w="2860" w:type="dxa"/>
          </w:tcPr>
          <w:p w14:paraId="10689C0A" w14:textId="77777777" w:rsidR="00C175AB" w:rsidRDefault="00C175AB" w:rsidP="006232B5">
            <w:r>
              <w:t>A költségvetési beszámoló</w:t>
            </w:r>
          </w:p>
          <w:p w14:paraId="1836DB24" w14:textId="77777777" w:rsidR="00C175AB" w:rsidRPr="00D4673D" w:rsidRDefault="00C175AB" w:rsidP="006232B5">
            <w:r>
              <w:t>mérlegadatai nincsenek megfelelő részletező nyilvántartásokkal, leltárakkal alátámasztva</w:t>
            </w:r>
          </w:p>
        </w:tc>
        <w:tc>
          <w:tcPr>
            <w:tcW w:w="2310" w:type="dxa"/>
          </w:tcPr>
          <w:p w14:paraId="0B81ADB4" w14:textId="77777777" w:rsidR="00C175AB" w:rsidRPr="00D4673D" w:rsidRDefault="00C175AB" w:rsidP="006232B5">
            <w:pPr>
              <w:jc w:val="center"/>
            </w:pPr>
          </w:p>
          <w:p w14:paraId="08F179A8" w14:textId="77777777" w:rsidR="00C175AB" w:rsidRPr="00D4673D" w:rsidRDefault="00C175AB" w:rsidP="006232B5">
            <w:pPr>
              <w:jc w:val="center"/>
            </w:pPr>
          </w:p>
          <w:p w14:paraId="32D4DC67" w14:textId="77777777" w:rsidR="00C175AB" w:rsidRPr="00D4673D" w:rsidRDefault="00C175AB" w:rsidP="006232B5">
            <w:pPr>
              <w:jc w:val="center"/>
            </w:pPr>
            <w:r w:rsidRPr="00D4673D">
              <w:t>magas</w:t>
            </w:r>
          </w:p>
          <w:p w14:paraId="2B182201" w14:textId="77777777" w:rsidR="00C175AB" w:rsidRPr="00D4673D" w:rsidRDefault="00C175AB" w:rsidP="006232B5">
            <w:pPr>
              <w:jc w:val="center"/>
            </w:pPr>
          </w:p>
        </w:tc>
        <w:tc>
          <w:tcPr>
            <w:tcW w:w="1870" w:type="dxa"/>
          </w:tcPr>
          <w:p w14:paraId="57DD37E2" w14:textId="77777777" w:rsidR="00C175AB" w:rsidRPr="00D4673D" w:rsidRDefault="00C175AB" w:rsidP="006232B5">
            <w:pPr>
              <w:jc w:val="center"/>
            </w:pPr>
          </w:p>
          <w:p w14:paraId="5CB5C9CB" w14:textId="77777777" w:rsidR="00C175AB" w:rsidRPr="00D4673D" w:rsidRDefault="00C175AB" w:rsidP="006232B5">
            <w:pPr>
              <w:jc w:val="center"/>
            </w:pPr>
          </w:p>
          <w:p w14:paraId="450B51C7" w14:textId="77777777" w:rsidR="00C175AB" w:rsidRPr="00D4673D" w:rsidRDefault="00C175AB" w:rsidP="006232B5">
            <w:pPr>
              <w:jc w:val="center"/>
            </w:pPr>
            <w:r w:rsidRPr="00D4673D">
              <w:t>közepes</w:t>
            </w:r>
          </w:p>
        </w:tc>
        <w:tc>
          <w:tcPr>
            <w:tcW w:w="1870" w:type="dxa"/>
          </w:tcPr>
          <w:p w14:paraId="5E4D21BF" w14:textId="77777777" w:rsidR="00C175AB" w:rsidRPr="00D4673D" w:rsidRDefault="00C175AB" w:rsidP="006232B5">
            <w:pPr>
              <w:jc w:val="center"/>
            </w:pPr>
          </w:p>
          <w:p w14:paraId="50149026" w14:textId="77777777" w:rsidR="00C175AB" w:rsidRPr="00D4673D" w:rsidRDefault="00C175AB" w:rsidP="006232B5">
            <w:pPr>
              <w:jc w:val="center"/>
            </w:pPr>
          </w:p>
          <w:p w14:paraId="3FEAF3FF" w14:textId="77777777" w:rsidR="00C175AB" w:rsidRPr="00D4673D" w:rsidRDefault="00C175AB" w:rsidP="006232B5">
            <w:pPr>
              <w:jc w:val="center"/>
            </w:pPr>
            <w:r w:rsidRPr="00D4673D">
              <w:t>magas</w:t>
            </w:r>
          </w:p>
        </w:tc>
      </w:tr>
      <w:tr w:rsidR="00C175AB" w:rsidRPr="00D4673D" w14:paraId="4D0F7FF0" w14:textId="77777777" w:rsidTr="006232B5">
        <w:tc>
          <w:tcPr>
            <w:tcW w:w="770" w:type="dxa"/>
          </w:tcPr>
          <w:p w14:paraId="01E340E5" w14:textId="77777777" w:rsidR="00C175AB" w:rsidRPr="00D4673D" w:rsidRDefault="00C175AB" w:rsidP="006232B5">
            <w:r w:rsidRPr="00D4673D">
              <w:t>2.</w:t>
            </w:r>
          </w:p>
        </w:tc>
        <w:tc>
          <w:tcPr>
            <w:tcW w:w="2860" w:type="dxa"/>
          </w:tcPr>
          <w:p w14:paraId="063D3FBA" w14:textId="77777777" w:rsidR="00C175AB" w:rsidRPr="00D4673D" w:rsidRDefault="00C175AB" w:rsidP="006232B5">
            <w:r>
              <w:t xml:space="preserve">Az eszközök és források év végi értékelése nem az értékelési szabályzatban foglaltaknak megfelelően történt </w:t>
            </w:r>
          </w:p>
        </w:tc>
        <w:tc>
          <w:tcPr>
            <w:tcW w:w="2310" w:type="dxa"/>
            <w:vAlign w:val="center"/>
          </w:tcPr>
          <w:p w14:paraId="76C26E54" w14:textId="77777777" w:rsidR="00C175AB" w:rsidRPr="00D4673D" w:rsidRDefault="00C175AB" w:rsidP="006232B5">
            <w:pPr>
              <w:jc w:val="center"/>
            </w:pPr>
            <w:r w:rsidRPr="00D4673D">
              <w:t>magas</w:t>
            </w:r>
          </w:p>
        </w:tc>
        <w:tc>
          <w:tcPr>
            <w:tcW w:w="1870" w:type="dxa"/>
            <w:vAlign w:val="center"/>
          </w:tcPr>
          <w:p w14:paraId="1C0F8059" w14:textId="77777777" w:rsidR="00C175AB" w:rsidRPr="00D4673D" w:rsidRDefault="00C175AB" w:rsidP="006232B5">
            <w:pPr>
              <w:jc w:val="center"/>
            </w:pPr>
            <w:r w:rsidRPr="00D4673D">
              <w:t>közepes</w:t>
            </w:r>
          </w:p>
        </w:tc>
        <w:tc>
          <w:tcPr>
            <w:tcW w:w="1870" w:type="dxa"/>
            <w:vAlign w:val="center"/>
          </w:tcPr>
          <w:p w14:paraId="19BB99FF" w14:textId="77777777" w:rsidR="00C175AB" w:rsidRPr="00D4673D" w:rsidRDefault="00C175AB" w:rsidP="006232B5">
            <w:pPr>
              <w:jc w:val="center"/>
            </w:pPr>
            <w:r w:rsidRPr="00D4673D">
              <w:t>magas</w:t>
            </w:r>
          </w:p>
        </w:tc>
      </w:tr>
      <w:tr w:rsidR="00C175AB" w:rsidRPr="00D4673D" w14:paraId="044613DE" w14:textId="77777777" w:rsidTr="006232B5">
        <w:trPr>
          <w:trHeight w:val="958"/>
        </w:trPr>
        <w:tc>
          <w:tcPr>
            <w:tcW w:w="770" w:type="dxa"/>
          </w:tcPr>
          <w:p w14:paraId="66ABEBC8" w14:textId="77777777" w:rsidR="00C175AB" w:rsidRPr="00D4673D" w:rsidRDefault="00C175AB" w:rsidP="006232B5">
            <w:r w:rsidRPr="00D4673D">
              <w:lastRenderedPageBreak/>
              <w:t>3.</w:t>
            </w:r>
          </w:p>
        </w:tc>
        <w:tc>
          <w:tcPr>
            <w:tcW w:w="2860" w:type="dxa"/>
          </w:tcPr>
          <w:p w14:paraId="6C815070" w14:textId="77777777" w:rsidR="00C175AB" w:rsidRPr="00D4673D" w:rsidRDefault="00C175AB" w:rsidP="006232B5">
            <w:r>
              <w:t>Az eredmény kimutatás a kiadások és ráfordítások szabálytalan elszámolását tükrözi</w:t>
            </w:r>
            <w:r w:rsidRPr="00D4673D">
              <w:t xml:space="preserve"> </w:t>
            </w:r>
          </w:p>
        </w:tc>
        <w:tc>
          <w:tcPr>
            <w:tcW w:w="2310" w:type="dxa"/>
          </w:tcPr>
          <w:p w14:paraId="37F7D166" w14:textId="77777777" w:rsidR="00C175AB" w:rsidRPr="00D4673D" w:rsidRDefault="00C175AB" w:rsidP="006232B5">
            <w:pPr>
              <w:jc w:val="center"/>
            </w:pPr>
          </w:p>
          <w:p w14:paraId="39290182" w14:textId="77777777" w:rsidR="00C175AB" w:rsidRPr="00D4673D" w:rsidRDefault="00C175AB" w:rsidP="006232B5">
            <w:pPr>
              <w:jc w:val="center"/>
            </w:pPr>
            <w:r w:rsidRPr="00D4673D">
              <w:t>közepes</w:t>
            </w:r>
          </w:p>
        </w:tc>
        <w:tc>
          <w:tcPr>
            <w:tcW w:w="1870" w:type="dxa"/>
          </w:tcPr>
          <w:p w14:paraId="752BAEB1" w14:textId="77777777" w:rsidR="00C175AB" w:rsidRPr="00D4673D" w:rsidRDefault="00C175AB" w:rsidP="006232B5">
            <w:pPr>
              <w:tabs>
                <w:tab w:val="left" w:pos="255"/>
                <w:tab w:val="center" w:pos="827"/>
              </w:tabs>
            </w:pPr>
            <w:r w:rsidRPr="00D4673D">
              <w:tab/>
            </w:r>
          </w:p>
          <w:p w14:paraId="27D9ADAB" w14:textId="77777777" w:rsidR="00C175AB" w:rsidRPr="00D4673D" w:rsidRDefault="00C175AB" w:rsidP="006232B5">
            <w:pPr>
              <w:tabs>
                <w:tab w:val="left" w:pos="255"/>
                <w:tab w:val="center" w:pos="827"/>
              </w:tabs>
              <w:jc w:val="center"/>
            </w:pPr>
            <w:r w:rsidRPr="00D4673D">
              <w:t>közepes</w:t>
            </w:r>
          </w:p>
        </w:tc>
        <w:tc>
          <w:tcPr>
            <w:tcW w:w="1870" w:type="dxa"/>
          </w:tcPr>
          <w:p w14:paraId="64E84C37" w14:textId="77777777" w:rsidR="00C175AB" w:rsidRPr="00D4673D" w:rsidRDefault="00C175AB" w:rsidP="006232B5">
            <w:pPr>
              <w:jc w:val="center"/>
            </w:pPr>
          </w:p>
          <w:p w14:paraId="3EC0C4AE" w14:textId="77777777" w:rsidR="00C175AB" w:rsidRPr="00D4673D" w:rsidRDefault="00C175AB" w:rsidP="006232B5">
            <w:pPr>
              <w:jc w:val="center"/>
            </w:pPr>
            <w:r w:rsidRPr="00D4673D">
              <w:t>közepes</w:t>
            </w:r>
          </w:p>
        </w:tc>
      </w:tr>
      <w:tr w:rsidR="00C175AB" w:rsidRPr="00D4673D" w14:paraId="7B03B754" w14:textId="77777777" w:rsidTr="006232B5">
        <w:tc>
          <w:tcPr>
            <w:tcW w:w="770" w:type="dxa"/>
          </w:tcPr>
          <w:p w14:paraId="0F74D829" w14:textId="77777777" w:rsidR="00C175AB" w:rsidRPr="00D4673D" w:rsidRDefault="00C175AB" w:rsidP="006232B5">
            <w:r w:rsidRPr="00D4673D">
              <w:t>4.</w:t>
            </w:r>
          </w:p>
        </w:tc>
        <w:tc>
          <w:tcPr>
            <w:tcW w:w="2860" w:type="dxa"/>
          </w:tcPr>
          <w:p w14:paraId="10954C54" w14:textId="77777777" w:rsidR="00C175AB" w:rsidRPr="00D4673D" w:rsidRDefault="00C175AB" w:rsidP="006232B5">
            <w:r>
              <w:t>A zárszámadási rendelet előterjesztése nem a jogszabályban előírt tartalommal és formában történt</w:t>
            </w:r>
          </w:p>
        </w:tc>
        <w:tc>
          <w:tcPr>
            <w:tcW w:w="2310" w:type="dxa"/>
            <w:vAlign w:val="center"/>
          </w:tcPr>
          <w:p w14:paraId="4A9DE52B" w14:textId="77777777" w:rsidR="00C175AB" w:rsidRPr="00D4673D" w:rsidRDefault="00C175AB" w:rsidP="006232B5">
            <w:pPr>
              <w:jc w:val="center"/>
            </w:pPr>
            <w:r w:rsidRPr="00D4673D">
              <w:t>közepes</w:t>
            </w:r>
          </w:p>
        </w:tc>
        <w:tc>
          <w:tcPr>
            <w:tcW w:w="1870" w:type="dxa"/>
            <w:vAlign w:val="center"/>
          </w:tcPr>
          <w:p w14:paraId="266D745F" w14:textId="77777777" w:rsidR="00C175AB" w:rsidRPr="00D4673D" w:rsidRDefault="00C175AB" w:rsidP="006232B5">
            <w:pPr>
              <w:jc w:val="center"/>
            </w:pPr>
            <w:r w:rsidRPr="00D4673D">
              <w:t>közepes</w:t>
            </w:r>
          </w:p>
        </w:tc>
        <w:tc>
          <w:tcPr>
            <w:tcW w:w="1870" w:type="dxa"/>
            <w:vAlign w:val="center"/>
          </w:tcPr>
          <w:p w14:paraId="50161A81" w14:textId="77777777" w:rsidR="00C175AB" w:rsidRPr="00D4673D" w:rsidRDefault="00C175AB" w:rsidP="006232B5">
            <w:pPr>
              <w:jc w:val="center"/>
            </w:pPr>
            <w:r w:rsidRPr="00D4673D">
              <w:t>közepes</w:t>
            </w:r>
          </w:p>
        </w:tc>
      </w:tr>
      <w:tr w:rsidR="00C175AB" w:rsidRPr="00D4673D" w14:paraId="41BEA878" w14:textId="77777777" w:rsidTr="006232B5">
        <w:tc>
          <w:tcPr>
            <w:tcW w:w="770" w:type="dxa"/>
          </w:tcPr>
          <w:p w14:paraId="589D0401" w14:textId="77777777" w:rsidR="00C175AB" w:rsidRPr="00D4673D" w:rsidRDefault="00C175AB" w:rsidP="006232B5">
            <w:r w:rsidRPr="00D4673D">
              <w:t>5.</w:t>
            </w:r>
          </w:p>
        </w:tc>
        <w:tc>
          <w:tcPr>
            <w:tcW w:w="2860" w:type="dxa"/>
          </w:tcPr>
          <w:p w14:paraId="1AAF892F" w14:textId="77777777" w:rsidR="00C175AB" w:rsidRPr="00D4673D" w:rsidRDefault="00C175AB" w:rsidP="006232B5">
            <w:r w:rsidRPr="00D4673D">
              <w:t>Korábbi belső ellenőrzés</w:t>
            </w:r>
          </w:p>
        </w:tc>
        <w:tc>
          <w:tcPr>
            <w:tcW w:w="2310" w:type="dxa"/>
          </w:tcPr>
          <w:p w14:paraId="5B2E9C5A" w14:textId="77777777" w:rsidR="00C175AB" w:rsidRPr="00D4673D" w:rsidRDefault="00C175AB" w:rsidP="006232B5">
            <w:pPr>
              <w:jc w:val="center"/>
            </w:pPr>
            <w:r w:rsidRPr="00D4673D">
              <w:t>közepes</w:t>
            </w:r>
          </w:p>
        </w:tc>
        <w:tc>
          <w:tcPr>
            <w:tcW w:w="1870" w:type="dxa"/>
          </w:tcPr>
          <w:p w14:paraId="2630FF17" w14:textId="77777777" w:rsidR="00C175AB" w:rsidRPr="00D4673D" w:rsidRDefault="00C175AB" w:rsidP="006232B5">
            <w:pPr>
              <w:jc w:val="center"/>
            </w:pPr>
            <w:r w:rsidRPr="00D4673D">
              <w:t>közepes</w:t>
            </w:r>
          </w:p>
        </w:tc>
        <w:tc>
          <w:tcPr>
            <w:tcW w:w="1870" w:type="dxa"/>
          </w:tcPr>
          <w:p w14:paraId="40B6D964" w14:textId="77777777" w:rsidR="00C175AB" w:rsidRPr="00D4673D" w:rsidRDefault="00C175AB" w:rsidP="006232B5">
            <w:pPr>
              <w:jc w:val="center"/>
            </w:pPr>
            <w:r w:rsidRPr="00D4673D">
              <w:t>közepes</w:t>
            </w:r>
          </w:p>
        </w:tc>
      </w:tr>
    </w:tbl>
    <w:p w14:paraId="4A51E6F3" w14:textId="77777777" w:rsidR="00C175AB" w:rsidRDefault="00C175AB" w:rsidP="00C175AB"/>
    <w:p w14:paraId="4315CC92" w14:textId="77777777" w:rsidR="00C175AB" w:rsidRPr="00D4673D" w:rsidRDefault="00C175AB" w:rsidP="00C175AB">
      <w:pPr>
        <w:jc w:val="both"/>
      </w:pPr>
    </w:p>
    <w:p w14:paraId="3655E424" w14:textId="77777777" w:rsidR="00376B4A" w:rsidRDefault="00376B4A"/>
    <w:sectPr w:rsidR="00376B4A" w:rsidSect="00AA7FC4">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8002" w14:textId="77777777" w:rsidR="00AD7397" w:rsidRDefault="00AD7397">
      <w:r>
        <w:separator/>
      </w:r>
    </w:p>
  </w:endnote>
  <w:endnote w:type="continuationSeparator" w:id="0">
    <w:p w14:paraId="59EE60F5" w14:textId="77777777" w:rsidR="00AD7397" w:rsidRDefault="00AD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F2C7" w14:textId="77777777" w:rsidR="000E554E" w:rsidRDefault="00C175AB" w:rsidP="004F2A9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1D5B1C8" w14:textId="77777777" w:rsidR="000E554E" w:rsidRDefault="00AD7397" w:rsidP="008A733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2939" w14:textId="77777777" w:rsidR="000E554E" w:rsidRDefault="00C175AB" w:rsidP="004F2A9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14:paraId="43A9553C" w14:textId="77777777" w:rsidR="000E554E" w:rsidRDefault="00AD7397" w:rsidP="008A733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7D73" w14:textId="77777777" w:rsidR="00AD7397" w:rsidRDefault="00AD7397">
      <w:r>
        <w:separator/>
      </w:r>
    </w:p>
  </w:footnote>
  <w:footnote w:type="continuationSeparator" w:id="0">
    <w:p w14:paraId="2C8E337C" w14:textId="77777777" w:rsidR="00AD7397" w:rsidRDefault="00AD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DCB"/>
    <w:multiLevelType w:val="hybridMultilevel"/>
    <w:tmpl w:val="F3E89FD0"/>
    <w:lvl w:ilvl="0" w:tplc="E2AEB29E">
      <w:start w:val="2013"/>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48D3"/>
    <w:multiLevelType w:val="hybridMultilevel"/>
    <w:tmpl w:val="F8FEE67A"/>
    <w:lvl w:ilvl="0" w:tplc="8D9E5908">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AB"/>
    <w:rsid w:val="00376B4A"/>
    <w:rsid w:val="00410B56"/>
    <w:rsid w:val="00AD7397"/>
    <w:rsid w:val="00C175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B90"/>
  <w15:chartTrackingRefBased/>
  <w15:docId w15:val="{EAE60CFE-441C-4330-A341-3821386C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75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uiPriority w:val="99"/>
    <w:rsid w:val="00C175AB"/>
    <w:pPr>
      <w:ind w:firstLine="202"/>
    </w:pPr>
    <w:rPr>
      <w:sz w:val="20"/>
      <w:szCs w:val="20"/>
      <w:lang w:eastAsia="en-US"/>
    </w:rPr>
  </w:style>
  <w:style w:type="paragraph" w:customStyle="1" w:styleId="Default">
    <w:name w:val="Default"/>
    <w:uiPriority w:val="99"/>
    <w:rsid w:val="00C175A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
    <w:name w:val="[Normal]"/>
    <w:uiPriority w:val="99"/>
    <w:rsid w:val="00C175AB"/>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styleId="llb">
    <w:name w:val="footer"/>
    <w:basedOn w:val="Norml"/>
    <w:link w:val="llbChar"/>
    <w:uiPriority w:val="99"/>
    <w:rsid w:val="00C175AB"/>
    <w:pPr>
      <w:tabs>
        <w:tab w:val="center" w:pos="4536"/>
        <w:tab w:val="right" w:pos="9072"/>
      </w:tabs>
    </w:pPr>
  </w:style>
  <w:style w:type="character" w:customStyle="1" w:styleId="llbChar">
    <w:name w:val="Élőláb Char"/>
    <w:basedOn w:val="Bekezdsalapbettpusa"/>
    <w:link w:val="llb"/>
    <w:uiPriority w:val="99"/>
    <w:rsid w:val="00C175A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C175AB"/>
    <w:rPr>
      <w:rFonts w:cs="Times New Roman"/>
    </w:rPr>
  </w:style>
  <w:style w:type="paragraph" w:customStyle="1" w:styleId="cf0agj">
    <w:name w:val="cf0 agj"/>
    <w:basedOn w:val="Norml"/>
    <w:uiPriority w:val="99"/>
    <w:rsid w:val="00C17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2732</Words>
  <Characters>18853</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2019-11-25T12:17:00Z</dcterms:created>
  <dcterms:modified xsi:type="dcterms:W3CDTF">2019-11-25T12:17:00Z</dcterms:modified>
</cp:coreProperties>
</file>