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68234B" w:rsidP="008F04F4">
      <w:pPr>
        <w:spacing w:line="360" w:lineRule="auto"/>
        <w:jc w:val="center"/>
        <w:rPr>
          <w:b/>
        </w:rPr>
      </w:pPr>
      <w:r>
        <w:rPr>
          <w:b/>
        </w:rPr>
        <w:t xml:space="preserve">2016. </w:t>
      </w:r>
      <w:r w:rsidR="006179B1">
        <w:rPr>
          <w:b/>
        </w:rPr>
        <w:t xml:space="preserve">október 25-én </w:t>
      </w:r>
      <w:r w:rsidR="008F04F4" w:rsidRPr="00ED668A">
        <w:rPr>
          <w:b/>
        </w:rPr>
        <w:t xml:space="preserve">tartandó ülésére </w:t>
      </w:r>
    </w:p>
    <w:p w:rsidR="0030030F" w:rsidRDefault="0030030F" w:rsidP="008F04F4">
      <w:pPr>
        <w:spacing w:line="360" w:lineRule="auto"/>
        <w:jc w:val="center"/>
        <w:rPr>
          <w:b/>
        </w:rPr>
      </w:pPr>
      <w:r>
        <w:rPr>
          <w:b/>
        </w:rPr>
        <w:t>1. napirendi pont</w:t>
      </w:r>
    </w:p>
    <w:p w:rsidR="00232FE0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>Tárgy</w:t>
      </w:r>
      <w:proofErr w:type="gramStart"/>
      <w:r w:rsidRPr="001F68D9">
        <w:rPr>
          <w:rFonts w:eastAsia="Calibri"/>
          <w:b/>
          <w:bCs/>
          <w:lang w:eastAsia="en-US"/>
        </w:rPr>
        <w:t xml:space="preserve">: </w:t>
      </w:r>
      <w:r w:rsidR="00232FE0">
        <w:rPr>
          <w:rFonts w:eastAsia="Calibri"/>
          <w:b/>
          <w:bCs/>
          <w:lang w:eastAsia="en-US"/>
        </w:rPr>
        <w:t xml:space="preserve"> TOP</w:t>
      </w:r>
      <w:proofErr w:type="gramEnd"/>
      <w:r w:rsidR="00232FE0">
        <w:rPr>
          <w:rFonts w:eastAsia="Calibri"/>
          <w:b/>
          <w:bCs/>
          <w:lang w:eastAsia="en-US"/>
        </w:rPr>
        <w:t xml:space="preserve"> 2.1.3-15 Települési környezetvédelmi infrastruktúra fejlesztés pályázat közbeszerzési szakértőjének kiválasztása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29137B" w:rsidRDefault="0029137B" w:rsidP="00566845">
      <w:pPr>
        <w:spacing w:line="360" w:lineRule="auto"/>
        <w:jc w:val="both"/>
      </w:pPr>
    </w:p>
    <w:p w:rsidR="00566845" w:rsidRPr="0029137B" w:rsidRDefault="00492B5B" w:rsidP="00566845">
      <w:pPr>
        <w:spacing w:line="360" w:lineRule="auto"/>
        <w:jc w:val="both"/>
        <w:rPr>
          <w:b/>
        </w:rPr>
      </w:pPr>
      <w:r w:rsidRPr="0029137B">
        <w:rPr>
          <w:b/>
        </w:rPr>
        <w:t>T</w:t>
      </w:r>
      <w:r w:rsidR="00566845" w:rsidRPr="0029137B">
        <w:rPr>
          <w:b/>
        </w:rPr>
        <w:t>isztelt Képviselő-testület</w:t>
      </w:r>
      <w:r w:rsidR="0029137B" w:rsidRPr="0029137B">
        <w:rPr>
          <w:b/>
        </w:rPr>
        <w:t>!</w:t>
      </w:r>
      <w:r w:rsidR="00566845" w:rsidRPr="0029137B">
        <w:rPr>
          <w:b/>
        </w:rPr>
        <w:t xml:space="preserve"> </w:t>
      </w:r>
    </w:p>
    <w:p w:rsidR="00A42238" w:rsidRPr="00A42238" w:rsidRDefault="00A42238" w:rsidP="00566845">
      <w:pPr>
        <w:spacing w:line="360" w:lineRule="auto"/>
        <w:jc w:val="both"/>
      </w:pPr>
    </w:p>
    <w:p w:rsidR="009731EE" w:rsidRPr="00A42238" w:rsidRDefault="009731EE" w:rsidP="00566845">
      <w:pPr>
        <w:spacing w:line="360" w:lineRule="auto"/>
        <w:jc w:val="both"/>
      </w:pPr>
      <w:r w:rsidRPr="00A42238">
        <w:t>Harc Község Önkormányzata a TOP 2.1.3-15 kódszámú „Települési környezetvédelmi infrastruktúrafejlesztések” elnevezésű pályázati felhívásra benyújtott „Harc Község belterületi csapadékvíz elvezet</w:t>
      </w:r>
      <w:r w:rsidR="00BB5802" w:rsidRPr="00A42238">
        <w:t>ésének javítása” elnevezésű pályázathoz kapcsolódóan közbeszerzési eljárások lebonyolítása és közbeszerzési szakértői feladatok ellátása tárgyú ajánlattételi el</w:t>
      </w:r>
      <w:r w:rsidR="00203EBF" w:rsidRPr="00A42238">
        <w:t xml:space="preserve">járásban határidőre az </w:t>
      </w:r>
      <w:proofErr w:type="gramStart"/>
      <w:r w:rsidR="00203EBF" w:rsidRPr="00A42238">
        <w:t>alábbi  ajánlatok</w:t>
      </w:r>
      <w:proofErr w:type="gramEnd"/>
      <w:r w:rsidR="00203EBF" w:rsidRPr="00A42238">
        <w:t xml:space="preserve"> érkeztek be.</w:t>
      </w:r>
    </w:p>
    <w:p w:rsidR="00203EBF" w:rsidRDefault="00203EBF" w:rsidP="00203EBF">
      <w:pPr>
        <w:tabs>
          <w:tab w:val="left" w:pos="709"/>
        </w:tabs>
        <w:spacing w:before="120"/>
        <w:jc w:val="both"/>
      </w:pPr>
      <w:r>
        <w:t xml:space="preserve">1.) 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 w:rsidRPr="00D251C1">
        <w:rPr>
          <w:bCs/>
          <w:szCs w:val="24"/>
        </w:rPr>
        <w:t xml:space="preserve">Az Ajánlattevő </w:t>
      </w:r>
      <w:r>
        <w:rPr>
          <w:bCs/>
          <w:szCs w:val="24"/>
        </w:rPr>
        <w:t>neve, székhelye: Deák Ügyvédi Iroda (7100 Szekszárd, Jókai u 22 fsz. 1-2)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Ajánlat beérkezésének dátuma: 2016. szeptember 28.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Ajánlat nettó összege: 1.900.000.- Ft + ÁFA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 xml:space="preserve">2.) </w:t>
      </w:r>
    </w:p>
    <w:p w:rsidR="00203EBF" w:rsidRDefault="00203EBF" w:rsidP="0029137B">
      <w:pPr>
        <w:pStyle w:val="Szvegtrzs2"/>
        <w:tabs>
          <w:tab w:val="left" w:pos="709"/>
          <w:tab w:val="left" w:pos="3555"/>
        </w:tabs>
        <w:jc w:val="left"/>
        <w:rPr>
          <w:bCs/>
          <w:szCs w:val="24"/>
        </w:rPr>
      </w:pPr>
      <w:r w:rsidRPr="00D251C1">
        <w:rPr>
          <w:bCs/>
          <w:szCs w:val="24"/>
        </w:rPr>
        <w:t xml:space="preserve">Az Ajánlattevő </w:t>
      </w:r>
      <w:r>
        <w:rPr>
          <w:bCs/>
          <w:szCs w:val="24"/>
        </w:rPr>
        <w:t>neve, székhelye: Bujdosó Közbeszerzési Tanácsadó Iroda Kft</w:t>
      </w:r>
      <w:r w:rsidR="0029137B">
        <w:rPr>
          <w:bCs/>
          <w:szCs w:val="24"/>
        </w:rPr>
        <w:t xml:space="preserve"> (</w:t>
      </w:r>
      <w:r w:rsidR="0029137B" w:rsidRPr="00B15044">
        <w:t>7090 Tamási, Vas Gereben u.1.</w:t>
      </w:r>
      <w:r w:rsidR="0029137B">
        <w:t>)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Ajánlat beérkezésének dátuma: 2016. szeptember 29.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Ajánlat nettó összege: 1.824.134.- Ft + ÁFA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3.)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 w:rsidRPr="00D251C1">
        <w:rPr>
          <w:bCs/>
          <w:szCs w:val="24"/>
        </w:rPr>
        <w:t xml:space="preserve">Az Ajánlattevő </w:t>
      </w:r>
      <w:r>
        <w:rPr>
          <w:bCs/>
          <w:szCs w:val="24"/>
        </w:rPr>
        <w:t>neve, székhelye: PRV Dunántúl Kft</w:t>
      </w:r>
      <w:r w:rsidR="00A57311">
        <w:rPr>
          <w:bCs/>
          <w:szCs w:val="24"/>
        </w:rPr>
        <w:t xml:space="preserve"> (</w:t>
      </w:r>
      <w:r w:rsidR="00A57311" w:rsidRPr="00B15044">
        <w:t>7621 Pécs, Jókai u. 30. I. em. 7. sz.</w:t>
      </w:r>
      <w:r w:rsidR="00A57311">
        <w:t>)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Ajánlat beérkezésének dátuma: 2016. október 06.</w:t>
      </w:r>
    </w:p>
    <w:p w:rsidR="00203EBF" w:rsidRDefault="00203EBF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Ajánlat nettó összege: 2.106.500.- Ft + ÁFA</w:t>
      </w:r>
    </w:p>
    <w:p w:rsidR="00A42238" w:rsidRDefault="00A42238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</w:p>
    <w:p w:rsidR="00A42238" w:rsidRDefault="00A42238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</w:p>
    <w:p w:rsidR="00203EBF" w:rsidRDefault="00A42238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>A legkedvezőbb ajánlatot a Bujdosó Közbeszerzési Tanácsadó Iroda Kft adta, s javaslom a</w:t>
      </w:r>
      <w:r w:rsidR="00E14916">
        <w:rPr>
          <w:bCs/>
          <w:szCs w:val="24"/>
        </w:rPr>
        <w:t xml:space="preserve"> Képviselő-testületnek,</w:t>
      </w:r>
      <w:r w:rsidR="00C6570E">
        <w:rPr>
          <w:bCs/>
          <w:szCs w:val="24"/>
        </w:rPr>
        <w:t xml:space="preserve"> hogy Harc Község Önkormányzata</w:t>
      </w:r>
      <w:r>
        <w:rPr>
          <w:bCs/>
          <w:szCs w:val="24"/>
        </w:rPr>
        <w:t xml:space="preserve"> kössön szerződést a legjobb ajánlatot tevő ajánlattevővel a fenti azonosító számú pályázat </w:t>
      </w:r>
      <w:r w:rsidR="002432FD">
        <w:rPr>
          <w:bCs/>
          <w:szCs w:val="24"/>
        </w:rPr>
        <w:t>közbesz</w:t>
      </w:r>
      <w:r w:rsidR="00C6570E">
        <w:rPr>
          <w:bCs/>
          <w:szCs w:val="24"/>
        </w:rPr>
        <w:t>erzési szakértői feladatok ellátás</w:t>
      </w:r>
      <w:r w:rsidR="002432FD">
        <w:rPr>
          <w:bCs/>
          <w:szCs w:val="24"/>
        </w:rPr>
        <w:t>ára.</w:t>
      </w:r>
    </w:p>
    <w:p w:rsidR="002432FD" w:rsidRDefault="002432FD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</w:p>
    <w:p w:rsidR="002432FD" w:rsidRDefault="0029137B" w:rsidP="00203EBF">
      <w:pPr>
        <w:pStyle w:val="Szvegtrzs2"/>
        <w:tabs>
          <w:tab w:val="left" w:pos="709"/>
          <w:tab w:val="left" w:pos="3555"/>
        </w:tabs>
        <w:rPr>
          <w:bCs/>
          <w:szCs w:val="24"/>
        </w:rPr>
      </w:pPr>
      <w:r>
        <w:rPr>
          <w:bCs/>
          <w:szCs w:val="24"/>
        </w:rPr>
        <w:t xml:space="preserve">Harc, </w:t>
      </w:r>
      <w:r w:rsidR="002432FD">
        <w:rPr>
          <w:bCs/>
          <w:szCs w:val="24"/>
        </w:rPr>
        <w:t>2016. október 24.</w:t>
      </w:r>
    </w:p>
    <w:p w:rsidR="00203EBF" w:rsidRDefault="00203EBF" w:rsidP="00566845">
      <w:pPr>
        <w:spacing w:line="360" w:lineRule="auto"/>
        <w:jc w:val="both"/>
        <w:rPr>
          <w:b/>
        </w:rPr>
      </w:pPr>
    </w:p>
    <w:p w:rsidR="00232FE0" w:rsidRPr="002432FD" w:rsidRDefault="002432FD" w:rsidP="00566845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32FD">
        <w:t>Tóth Gábor</w:t>
      </w:r>
      <w:r w:rsidR="0029137B">
        <w:t xml:space="preserve"> sk.</w:t>
      </w:r>
    </w:p>
    <w:p w:rsidR="00F951B1" w:rsidRPr="0068234B" w:rsidRDefault="0068234B" w:rsidP="00566845">
      <w:pPr>
        <w:spacing w:line="360" w:lineRule="auto"/>
        <w:jc w:val="both"/>
      </w:pP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r w:rsidRPr="0068234B">
        <w:tab/>
      </w:r>
      <w:proofErr w:type="gramStart"/>
      <w:r w:rsidRPr="0068234B">
        <w:t>polgármester</w:t>
      </w:r>
      <w:proofErr w:type="gramEnd"/>
    </w:p>
    <w:sectPr w:rsidR="00F951B1" w:rsidRPr="0068234B" w:rsidSect="009F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4F4"/>
    <w:rsid w:val="00005911"/>
    <w:rsid w:val="00043502"/>
    <w:rsid w:val="001016A5"/>
    <w:rsid w:val="00203EBF"/>
    <w:rsid w:val="00232FE0"/>
    <w:rsid w:val="002432FD"/>
    <w:rsid w:val="0029137B"/>
    <w:rsid w:val="002B7C75"/>
    <w:rsid w:val="0030030F"/>
    <w:rsid w:val="00345677"/>
    <w:rsid w:val="00405DDE"/>
    <w:rsid w:val="00466EAE"/>
    <w:rsid w:val="00492B5B"/>
    <w:rsid w:val="005107A2"/>
    <w:rsid w:val="00566845"/>
    <w:rsid w:val="006179B1"/>
    <w:rsid w:val="00675F69"/>
    <w:rsid w:val="0068234B"/>
    <w:rsid w:val="00842D45"/>
    <w:rsid w:val="008952F7"/>
    <w:rsid w:val="008B58B9"/>
    <w:rsid w:val="008E1293"/>
    <w:rsid w:val="008F04F4"/>
    <w:rsid w:val="009542AD"/>
    <w:rsid w:val="009731EE"/>
    <w:rsid w:val="00990496"/>
    <w:rsid w:val="009D6CEB"/>
    <w:rsid w:val="009F42E6"/>
    <w:rsid w:val="00A42238"/>
    <w:rsid w:val="00A52A32"/>
    <w:rsid w:val="00A57311"/>
    <w:rsid w:val="00A77630"/>
    <w:rsid w:val="00B44E6E"/>
    <w:rsid w:val="00BB5802"/>
    <w:rsid w:val="00BD0A9B"/>
    <w:rsid w:val="00C6570E"/>
    <w:rsid w:val="00D14B86"/>
    <w:rsid w:val="00D24D3B"/>
    <w:rsid w:val="00E14916"/>
    <w:rsid w:val="00E20838"/>
    <w:rsid w:val="00E26C0C"/>
    <w:rsid w:val="00E27E51"/>
    <w:rsid w:val="00E81D97"/>
    <w:rsid w:val="00E92037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character" w:styleId="Kiemels2">
    <w:name w:val="Strong"/>
    <w:uiPriority w:val="22"/>
    <w:qFormat/>
    <w:rsid w:val="0068234B"/>
    <w:rPr>
      <w:b/>
      <w:bCs/>
    </w:rPr>
  </w:style>
  <w:style w:type="paragraph" w:styleId="Szvegtrzs2">
    <w:name w:val="Body Text 2"/>
    <w:basedOn w:val="Norml"/>
    <w:link w:val="Szvegtrzs2Char"/>
    <w:semiHidden/>
    <w:rsid w:val="00203EBF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203EB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Feher</cp:lastModifiedBy>
  <cp:revision>4</cp:revision>
  <dcterms:created xsi:type="dcterms:W3CDTF">2016-10-25T17:11:00Z</dcterms:created>
  <dcterms:modified xsi:type="dcterms:W3CDTF">2016-10-25T17:13:00Z</dcterms:modified>
</cp:coreProperties>
</file>