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F1" w:rsidRDefault="00E57CF1" w:rsidP="00AC0744">
      <w:pPr>
        <w:jc w:val="center"/>
        <w:rPr>
          <w:b/>
          <w:sz w:val="24"/>
          <w:szCs w:val="24"/>
        </w:rPr>
      </w:pPr>
    </w:p>
    <w:p w:rsidR="00E57CF1" w:rsidRDefault="00E57CF1" w:rsidP="00AC0744">
      <w:pPr>
        <w:jc w:val="center"/>
        <w:rPr>
          <w:b/>
          <w:sz w:val="24"/>
          <w:szCs w:val="24"/>
        </w:rPr>
      </w:pPr>
      <w:r>
        <w:rPr>
          <w:b/>
          <w:sz w:val="24"/>
          <w:szCs w:val="24"/>
        </w:rPr>
        <w:t>FELADAT-ELLÁTÁSI SZERZŐDÉS</w:t>
      </w:r>
    </w:p>
    <w:p w:rsidR="00E57CF1" w:rsidRDefault="00E57CF1" w:rsidP="00AC0744">
      <w:pPr>
        <w:jc w:val="center"/>
        <w:rPr>
          <w:b/>
          <w:color w:val="000080"/>
          <w:sz w:val="28"/>
          <w:szCs w:val="28"/>
          <w:u w:val="single"/>
        </w:rPr>
      </w:pPr>
    </w:p>
    <w:p w:rsidR="00E57CF1" w:rsidRDefault="00E57CF1" w:rsidP="00AC0744">
      <w:pPr>
        <w:jc w:val="both"/>
        <w:rPr>
          <w:color w:val="000080"/>
        </w:rPr>
      </w:pPr>
    </w:p>
    <w:p w:rsidR="00E57CF1" w:rsidRDefault="00E57CF1" w:rsidP="00AC0744">
      <w:pPr>
        <w:jc w:val="both"/>
        <w:rPr>
          <w:color w:val="000080"/>
        </w:rPr>
      </w:pPr>
    </w:p>
    <w:p w:rsidR="00E57CF1" w:rsidRDefault="00E57CF1" w:rsidP="00AC0744">
      <w:pPr>
        <w:jc w:val="both"/>
        <w:rPr>
          <w:color w:val="000080"/>
        </w:rPr>
      </w:pPr>
    </w:p>
    <w:p w:rsidR="00E57CF1" w:rsidRDefault="00E57CF1" w:rsidP="00AC0744">
      <w:pPr>
        <w:jc w:val="both"/>
        <w:rPr>
          <w:sz w:val="24"/>
          <w:szCs w:val="24"/>
        </w:rPr>
      </w:pPr>
      <w:r>
        <w:rPr>
          <w:sz w:val="24"/>
          <w:szCs w:val="24"/>
        </w:rPr>
        <w:t xml:space="preserve">Amely létrejött egyrészről </w:t>
      </w:r>
      <w:r>
        <w:rPr>
          <w:b/>
          <w:sz w:val="24"/>
          <w:szCs w:val="24"/>
        </w:rPr>
        <w:t>Szekszárd Megyei Jogú Város Önkormányzata</w:t>
      </w:r>
      <w:r>
        <w:rPr>
          <w:sz w:val="24"/>
          <w:szCs w:val="24"/>
        </w:rPr>
        <w:t xml:space="preserve"> (7100 Szekszárd, Béla király tér 8., törzsszám: 733568, adószám: 15733562-2-17, képviseletében eljár Ács Rezső polgármester) mint feladatot-átvállaló, a továbbiakban: </w:t>
      </w:r>
      <w:r>
        <w:rPr>
          <w:b/>
          <w:sz w:val="24"/>
          <w:szCs w:val="24"/>
        </w:rPr>
        <w:t>megbízott önkormányzat,</w:t>
      </w:r>
      <w:r>
        <w:rPr>
          <w:sz w:val="24"/>
          <w:szCs w:val="24"/>
        </w:rPr>
        <w:t xml:space="preserve"> </w:t>
      </w:r>
    </w:p>
    <w:p w:rsidR="00E57CF1" w:rsidRDefault="00E57CF1" w:rsidP="00AC0744">
      <w:pPr>
        <w:jc w:val="both"/>
        <w:rPr>
          <w:sz w:val="24"/>
          <w:szCs w:val="24"/>
        </w:rPr>
      </w:pPr>
    </w:p>
    <w:p w:rsidR="00E57CF1" w:rsidRDefault="00E57CF1" w:rsidP="00AC0744">
      <w:pPr>
        <w:jc w:val="both"/>
        <w:rPr>
          <w:b/>
          <w:sz w:val="24"/>
          <w:szCs w:val="24"/>
        </w:rPr>
      </w:pPr>
      <w:r>
        <w:rPr>
          <w:sz w:val="24"/>
          <w:szCs w:val="24"/>
        </w:rPr>
        <w:t xml:space="preserve">másrészről </w:t>
      </w:r>
      <w:r w:rsidRPr="0036663B">
        <w:rPr>
          <w:b/>
          <w:sz w:val="24"/>
          <w:szCs w:val="24"/>
        </w:rPr>
        <w:t>Harc</w:t>
      </w:r>
      <w:r>
        <w:rPr>
          <w:b/>
          <w:sz w:val="24"/>
          <w:szCs w:val="24"/>
        </w:rPr>
        <w:t xml:space="preserve"> Község Önkormányzata</w:t>
      </w:r>
      <w:r>
        <w:rPr>
          <w:sz w:val="24"/>
          <w:szCs w:val="24"/>
        </w:rPr>
        <w:t xml:space="preserve"> (7172 Harc, Fő u. 59., törzsszám: 417501, adószám: 15417505-2-17, bankszámlaszám: 71900034-10002852, képviseletében eljár: </w:t>
      </w:r>
      <w:smartTag w:uri="urn:schemas-microsoft-com:office:smarttags" w:element="PersonName">
        <w:smartTagPr>
          <w:attr w:name="ProductID" w:val="Tóth Gábor"/>
        </w:smartTagPr>
        <w:r>
          <w:rPr>
            <w:sz w:val="24"/>
            <w:szCs w:val="24"/>
          </w:rPr>
          <w:t>Tóth Gábor</w:t>
        </w:r>
      </w:smartTag>
      <w:r>
        <w:rPr>
          <w:sz w:val="24"/>
          <w:szCs w:val="24"/>
        </w:rPr>
        <w:t xml:space="preserve"> polgármester), mint feladatot-átadó, a továbbiakban </w:t>
      </w:r>
      <w:r>
        <w:rPr>
          <w:b/>
          <w:sz w:val="24"/>
          <w:szCs w:val="24"/>
        </w:rPr>
        <w:t xml:space="preserve">megbízó önkormányzat  </w:t>
      </w:r>
    </w:p>
    <w:p w:rsidR="00E57CF1" w:rsidRDefault="00E57CF1" w:rsidP="00AC0744">
      <w:pPr>
        <w:jc w:val="both"/>
        <w:rPr>
          <w:b/>
          <w:color w:val="000080"/>
          <w:sz w:val="24"/>
          <w:szCs w:val="24"/>
        </w:rPr>
      </w:pPr>
    </w:p>
    <w:p w:rsidR="00E57CF1" w:rsidRDefault="00E57CF1" w:rsidP="00AC0744">
      <w:pPr>
        <w:autoSpaceDE w:val="0"/>
        <w:autoSpaceDN w:val="0"/>
        <w:adjustRightInd w:val="0"/>
        <w:spacing w:before="240" w:after="240"/>
        <w:jc w:val="both"/>
        <w:rPr>
          <w:sz w:val="24"/>
          <w:szCs w:val="24"/>
        </w:rPr>
      </w:pPr>
      <w:r>
        <w:rPr>
          <w:sz w:val="24"/>
          <w:szCs w:val="24"/>
        </w:rPr>
        <w:t xml:space="preserve">között az alulírott helyen és időben az egészségügyről szóló 1997. évi CLIV. törvény (továbbiakban: Eütv.), </w:t>
      </w:r>
      <w:r>
        <w:rPr>
          <w:bCs/>
          <w:sz w:val="24"/>
          <w:szCs w:val="24"/>
        </w:rPr>
        <w:t xml:space="preserve">az egészségügyi tevékenység végzésének egyes kérdéseiről szóló 2003. évi LXXXIV. törvény, </w:t>
      </w:r>
      <w:r>
        <w:rPr>
          <w:sz w:val="24"/>
          <w:szCs w:val="24"/>
        </w:rPr>
        <w:t xml:space="preserve">a háziorvosi, házi gyermekorvosi és fogorvosi tevékenységről szóló 4/2000. (II. 25.) EüM rendelet, az egészségügyi ellátás folyamatos működtetésének egyes szervezési kérdéseiről szóló 47/2004. (V. 11.) ESzCsM rendelet, továbbá Magyarország helyi önkormányzatairól szóló 2011. évi CLXXXIX. törvény (továbbiakban: Mötv.), valamint </w:t>
      </w:r>
      <w:r>
        <w:rPr>
          <w:bCs/>
          <w:sz w:val="24"/>
          <w:szCs w:val="24"/>
        </w:rPr>
        <w:t xml:space="preserve">a Polgári Törvénykönyvről szóló 2013. évi V. törvény </w:t>
      </w:r>
      <w:r>
        <w:rPr>
          <w:sz w:val="24"/>
          <w:szCs w:val="24"/>
        </w:rPr>
        <w:t xml:space="preserve">(továbbiakban: Ptk.) alapján az alábbi feltételekkel: </w:t>
      </w:r>
    </w:p>
    <w:p w:rsidR="00E57CF1" w:rsidRDefault="00E57CF1" w:rsidP="00AC0744">
      <w:pPr>
        <w:ind w:left="360" w:hanging="360"/>
        <w:jc w:val="both"/>
        <w:rPr>
          <w:snapToGrid w:val="0"/>
          <w:sz w:val="24"/>
          <w:szCs w:val="24"/>
        </w:rPr>
      </w:pPr>
      <w:r>
        <w:rPr>
          <w:sz w:val="24"/>
          <w:szCs w:val="24"/>
        </w:rPr>
        <w:t xml:space="preserve">1.) Szerződést kötő felek egyezően kijelentik, hogy képviselő-testületeik vonatkozó határozatai alapján az egymással jelen szerződés tárgyában kötött korábbi társulási megállapodást 2015. február 15. napjával közös megegyezéssel megszüntetik. Jelen feladat-ellátási szerződés 2015. február 16. napján lép hatályba és határozatlan időre szól. </w:t>
      </w:r>
    </w:p>
    <w:p w:rsidR="00E57CF1" w:rsidRDefault="00E57CF1" w:rsidP="00AC0744">
      <w:pPr>
        <w:jc w:val="both"/>
        <w:rPr>
          <w:color w:val="000080"/>
          <w:sz w:val="24"/>
          <w:szCs w:val="24"/>
        </w:rPr>
      </w:pPr>
    </w:p>
    <w:p w:rsidR="00E57CF1" w:rsidRDefault="00E57CF1" w:rsidP="00AC0744">
      <w:pPr>
        <w:autoSpaceDE w:val="0"/>
        <w:autoSpaceDN w:val="0"/>
        <w:adjustRightInd w:val="0"/>
        <w:ind w:left="360" w:hanging="360"/>
        <w:jc w:val="both"/>
        <w:rPr>
          <w:bCs/>
          <w:color w:val="000080"/>
          <w:sz w:val="24"/>
          <w:szCs w:val="24"/>
        </w:rPr>
      </w:pPr>
      <w:r>
        <w:rPr>
          <w:bCs/>
          <w:sz w:val="24"/>
          <w:szCs w:val="24"/>
        </w:rPr>
        <w:t>2.)</w:t>
      </w:r>
      <w:r>
        <w:rPr>
          <w:bCs/>
          <w:sz w:val="24"/>
          <w:szCs w:val="24"/>
        </w:rPr>
        <w:tab/>
        <w:t xml:space="preserve">Szerződést kötő felek az Mötv. 41. § (6) bekezdése, valamint a </w:t>
      </w:r>
      <w:r>
        <w:rPr>
          <w:sz w:val="24"/>
          <w:szCs w:val="24"/>
        </w:rPr>
        <w:t>Ptk. 6:63.</w:t>
      </w:r>
      <w:r>
        <w:rPr>
          <w:bCs/>
          <w:sz w:val="24"/>
          <w:szCs w:val="24"/>
        </w:rPr>
        <w:t xml:space="preserve"> § (1) bekezdése alapján feladat-ellátási szerződést kötnek egymással, amely alapján Szekszárd Megyei Jogú Város Önkormányzata, mint megbízott 2015. február 16. napjától kezdődő határozatlan időre ellátja Harc Község Önkormányzata, mint megbízó részére az egészségügyi alapellátáshoz kapcsolódó háziorvosi ügyeleti ellátás megszervezését és folyamatos biztosítását, központi ügyeleti rendszer működtetésével (továbbiakban: szolgáltatás).</w:t>
      </w:r>
      <w:r>
        <w:rPr>
          <w:bCs/>
          <w:color w:val="000080"/>
          <w:sz w:val="24"/>
          <w:szCs w:val="24"/>
        </w:rPr>
        <w:t xml:space="preserve"> </w:t>
      </w:r>
      <w:r>
        <w:rPr>
          <w:bCs/>
          <w:sz w:val="24"/>
          <w:szCs w:val="24"/>
        </w:rPr>
        <w:t>Az Mötv.</w:t>
      </w:r>
      <w:r>
        <w:rPr>
          <w:bCs/>
          <w:color w:val="000080"/>
          <w:sz w:val="24"/>
          <w:szCs w:val="24"/>
        </w:rPr>
        <w:t xml:space="preserve"> </w:t>
      </w:r>
      <w:r>
        <w:rPr>
          <w:bCs/>
          <w:sz w:val="24"/>
          <w:szCs w:val="24"/>
        </w:rPr>
        <w:t>13. §</w:t>
      </w:r>
      <w:r>
        <w:rPr>
          <w:sz w:val="24"/>
          <w:szCs w:val="24"/>
        </w:rPr>
        <w:t xml:space="preserve"> (1) bekezdésének 4. pontja a helyi közügyek, valamint a helyben biztosítható közfeladatok körében ellátandó helyi önkormányzati feladatok között szabályozza az egészségügyi alapellátást. A</w:t>
      </w:r>
      <w:r>
        <w:rPr>
          <w:bCs/>
          <w:sz w:val="24"/>
          <w:szCs w:val="24"/>
        </w:rPr>
        <w:t>z Eütv. 152. § (1) bekezdés c) pontja alapján a települési önkormányzat az egészségügyi alapellátás keretében gondoskodik az alapellátáshoz kapcsolódó ügyeleti ellátásról.  Felek a feladatellátással kapcsolatos feltételeket jelen szerződésben rögzítik.</w:t>
      </w:r>
    </w:p>
    <w:p w:rsidR="00E57CF1" w:rsidRDefault="00E57CF1" w:rsidP="00AC0744">
      <w:pPr>
        <w:ind w:left="360" w:hanging="360"/>
        <w:jc w:val="both"/>
        <w:rPr>
          <w:color w:val="000080"/>
          <w:sz w:val="24"/>
          <w:szCs w:val="24"/>
        </w:rPr>
      </w:pPr>
    </w:p>
    <w:p w:rsidR="00E57CF1" w:rsidRDefault="00E57CF1" w:rsidP="00AC0744">
      <w:pPr>
        <w:ind w:left="360" w:hanging="360"/>
        <w:jc w:val="both"/>
        <w:rPr>
          <w:bCs/>
          <w:sz w:val="24"/>
          <w:szCs w:val="24"/>
        </w:rPr>
      </w:pPr>
      <w:r>
        <w:rPr>
          <w:bCs/>
          <w:sz w:val="24"/>
          <w:szCs w:val="24"/>
        </w:rPr>
        <w:t xml:space="preserve">3.) A megbízott önkormányzat a 2.) pontban meghatározott szolgáltatást az általa fenntartott Egészségügyi Gondnokság (székhelye: 7100 Szekszárd, Vörösmarty utca 5.) útján biztosítja. </w:t>
      </w:r>
    </w:p>
    <w:p w:rsidR="00E57CF1" w:rsidRDefault="00E57CF1" w:rsidP="00AC0744">
      <w:pPr>
        <w:ind w:left="360" w:hanging="360"/>
        <w:jc w:val="both"/>
        <w:rPr>
          <w:bCs/>
          <w:color w:val="000080"/>
          <w:sz w:val="24"/>
          <w:szCs w:val="24"/>
        </w:rPr>
      </w:pPr>
    </w:p>
    <w:p w:rsidR="00E57CF1" w:rsidRDefault="00E57CF1" w:rsidP="00AC0744">
      <w:pPr>
        <w:ind w:left="360" w:hanging="360"/>
        <w:jc w:val="both"/>
        <w:rPr>
          <w:sz w:val="24"/>
          <w:szCs w:val="24"/>
        </w:rPr>
      </w:pPr>
      <w:r>
        <w:rPr>
          <w:bCs/>
          <w:sz w:val="24"/>
          <w:szCs w:val="24"/>
        </w:rPr>
        <w:t>4.) A megbízott önkormányzat a szolgáltatás ellátását a következő szakmai feltételek szerint biztosítja:</w:t>
      </w:r>
    </w:p>
    <w:p w:rsidR="00E57CF1" w:rsidRDefault="00E57CF1" w:rsidP="00AC0744">
      <w:pPr>
        <w:numPr>
          <w:ilvl w:val="1"/>
          <w:numId w:val="1"/>
        </w:numPr>
        <w:tabs>
          <w:tab w:val="num" w:pos="900"/>
        </w:tabs>
        <w:ind w:left="900"/>
        <w:jc w:val="both"/>
        <w:rPr>
          <w:sz w:val="24"/>
          <w:szCs w:val="24"/>
        </w:rPr>
      </w:pPr>
      <w:r>
        <w:rPr>
          <w:bCs/>
          <w:sz w:val="24"/>
          <w:szCs w:val="24"/>
        </w:rPr>
        <w:t xml:space="preserve">ügyeleti idő: </w:t>
      </w:r>
      <w:r>
        <w:rPr>
          <w:sz w:val="24"/>
          <w:szCs w:val="24"/>
        </w:rPr>
        <w:t>hétköznap 16 órától következő nap 8.00 óráig, hétvégén (szombat-vasárnap) és ünnepnapokon 8.00 órától másnap 8.00 óráig;</w:t>
      </w:r>
    </w:p>
    <w:p w:rsidR="00E57CF1" w:rsidRDefault="00E57CF1" w:rsidP="00AC0744">
      <w:pPr>
        <w:numPr>
          <w:ilvl w:val="1"/>
          <w:numId w:val="1"/>
        </w:numPr>
        <w:tabs>
          <w:tab w:val="num" w:pos="900"/>
        </w:tabs>
        <w:ind w:left="900"/>
        <w:jc w:val="both"/>
        <w:rPr>
          <w:sz w:val="24"/>
          <w:szCs w:val="24"/>
        </w:rPr>
      </w:pPr>
      <w:r>
        <w:rPr>
          <w:sz w:val="24"/>
          <w:szCs w:val="24"/>
        </w:rPr>
        <w:t>ellátotti kör: a megbízó önkormányzat közigazgatási területén lakó- vagy tartózkodási hellyel rendelkező személyek;</w:t>
      </w:r>
    </w:p>
    <w:p w:rsidR="00E57CF1" w:rsidRDefault="00E57CF1" w:rsidP="00AC0744">
      <w:pPr>
        <w:numPr>
          <w:ilvl w:val="1"/>
          <w:numId w:val="1"/>
        </w:numPr>
        <w:tabs>
          <w:tab w:val="num" w:pos="900"/>
        </w:tabs>
        <w:ind w:left="900"/>
        <w:jc w:val="both"/>
        <w:rPr>
          <w:sz w:val="24"/>
          <w:szCs w:val="24"/>
        </w:rPr>
      </w:pPr>
      <w:r>
        <w:rPr>
          <w:sz w:val="24"/>
          <w:szCs w:val="24"/>
        </w:rPr>
        <w:t>ellátás helye: Szekszárd, Szent István tér 18. szám (gyerekügyelet), és a Szekszárd, Vörösmarty utca 5. szám (felnőtt-ügyelet) alatti rendelőkben, illetve szükség esetén a beteg lakásán;</w:t>
      </w:r>
    </w:p>
    <w:p w:rsidR="00E57CF1" w:rsidRDefault="00E57CF1" w:rsidP="00AC0744">
      <w:pPr>
        <w:numPr>
          <w:ilvl w:val="1"/>
          <w:numId w:val="1"/>
        </w:numPr>
        <w:tabs>
          <w:tab w:val="num" w:pos="900"/>
        </w:tabs>
        <w:ind w:left="900"/>
        <w:jc w:val="both"/>
        <w:rPr>
          <w:sz w:val="24"/>
          <w:szCs w:val="24"/>
        </w:rPr>
      </w:pPr>
      <w:r>
        <w:rPr>
          <w:sz w:val="24"/>
          <w:szCs w:val="24"/>
        </w:rPr>
        <w:t xml:space="preserve">szolgáltatás biztosításához szükséges tárgyi feltételeket az egészségügyi szolgáltatások nyújtásához szükséges szakmai minimumfeltételekről szóló 60/2003. (X. 20.) ESzCsM rendelet figyelembevételével a megbízott önkormányzat biztosítja a saját, illetve intézménye tulajdonában lévő tárgyi eszközökkel; </w:t>
      </w:r>
    </w:p>
    <w:p w:rsidR="00E57CF1" w:rsidRDefault="00E57CF1" w:rsidP="00AC0744">
      <w:pPr>
        <w:numPr>
          <w:ilvl w:val="1"/>
          <w:numId w:val="1"/>
        </w:numPr>
        <w:tabs>
          <w:tab w:val="num" w:pos="900"/>
        </w:tabs>
        <w:ind w:left="900"/>
        <w:jc w:val="both"/>
        <w:rPr>
          <w:sz w:val="24"/>
          <w:szCs w:val="24"/>
        </w:rPr>
      </w:pPr>
      <w:r>
        <w:rPr>
          <w:sz w:val="24"/>
          <w:szCs w:val="24"/>
        </w:rPr>
        <w:t xml:space="preserve">személyi feltételek: </w:t>
      </w:r>
    </w:p>
    <w:p w:rsidR="00E57CF1" w:rsidRDefault="00E57CF1" w:rsidP="00AC0744">
      <w:pPr>
        <w:numPr>
          <w:ilvl w:val="0"/>
          <w:numId w:val="2"/>
        </w:numPr>
        <w:jc w:val="both"/>
        <w:rPr>
          <w:sz w:val="24"/>
          <w:szCs w:val="24"/>
        </w:rPr>
      </w:pPr>
      <w:r>
        <w:rPr>
          <w:sz w:val="24"/>
          <w:szCs w:val="24"/>
        </w:rPr>
        <w:t xml:space="preserve">A megbízott önkormányzat a szolgáltatást az ügyelet ideje alatt 2 felnőtt- és 1 gyermekorvossal nyújtja. </w:t>
      </w:r>
    </w:p>
    <w:p w:rsidR="00E57CF1" w:rsidRDefault="00E57CF1" w:rsidP="00AC0744">
      <w:pPr>
        <w:numPr>
          <w:ilvl w:val="0"/>
          <w:numId w:val="2"/>
        </w:numPr>
        <w:jc w:val="both"/>
        <w:rPr>
          <w:sz w:val="24"/>
          <w:szCs w:val="24"/>
        </w:rPr>
      </w:pPr>
      <w:r>
        <w:rPr>
          <w:sz w:val="24"/>
          <w:szCs w:val="24"/>
        </w:rPr>
        <w:t>Az ügyeleti szolgálatban az egységes betegirányítás (diszpécserszolgálat) feladatának ellátására Szekszárd Megyei Jogú Város az Országos Mentőszolgálattal (OMSZ) megállapodást kötött. A diszpécserszolgálat személyi és tárgyi feltételeit az OMSZ biztosítja, amely költségek a szolgáltatás működési költségeinek részét képezik.</w:t>
      </w:r>
    </w:p>
    <w:p w:rsidR="00E57CF1" w:rsidRDefault="00E57CF1" w:rsidP="00AC0744">
      <w:pPr>
        <w:jc w:val="both"/>
        <w:rPr>
          <w:sz w:val="24"/>
          <w:szCs w:val="24"/>
        </w:rPr>
      </w:pPr>
    </w:p>
    <w:p w:rsidR="00E57CF1" w:rsidRDefault="00E57CF1" w:rsidP="00AC0744">
      <w:pPr>
        <w:ind w:left="360" w:hanging="360"/>
        <w:jc w:val="both"/>
        <w:rPr>
          <w:sz w:val="24"/>
          <w:szCs w:val="24"/>
        </w:rPr>
      </w:pPr>
      <w:r>
        <w:rPr>
          <w:sz w:val="24"/>
          <w:szCs w:val="24"/>
        </w:rPr>
        <w:t>5.)</w:t>
      </w:r>
      <w:r>
        <w:rPr>
          <w:sz w:val="24"/>
          <w:szCs w:val="24"/>
        </w:rPr>
        <w:tab/>
        <w:t>A megbízott önkormányzat tájékoztatja a megbízó önkormányzatot, hogy a 2.) pontban megjelölt szolgáltatást több települési önkormányzat részvételével működteti az Egészségügyi Gondnokság útján, a csatlakozott települési önkormányzatok (jelenleg a megbízott önkormányzaton kívül 14 települési önkormányzat) számára. A szolgáltatás szakmai feltételeit és finanszírozását az abban részt vevő önkormányzatok száma, valamint azok lakosságszáma határozza meg.</w:t>
      </w:r>
    </w:p>
    <w:p w:rsidR="00E57CF1" w:rsidRDefault="00E57CF1" w:rsidP="00AC0744">
      <w:pPr>
        <w:ind w:left="360" w:hanging="360"/>
        <w:jc w:val="both"/>
        <w:rPr>
          <w:color w:val="000080"/>
          <w:sz w:val="24"/>
          <w:szCs w:val="24"/>
        </w:rPr>
      </w:pPr>
    </w:p>
    <w:p w:rsidR="00E57CF1" w:rsidRDefault="00E57CF1" w:rsidP="00AC0744">
      <w:pPr>
        <w:ind w:left="360" w:hanging="360"/>
        <w:jc w:val="both"/>
        <w:rPr>
          <w:sz w:val="24"/>
          <w:szCs w:val="24"/>
        </w:rPr>
      </w:pPr>
      <w:r>
        <w:rPr>
          <w:sz w:val="24"/>
          <w:szCs w:val="24"/>
        </w:rPr>
        <w:t>6.)</w:t>
      </w:r>
      <w:r>
        <w:rPr>
          <w:sz w:val="24"/>
          <w:szCs w:val="24"/>
        </w:rPr>
        <w:tab/>
        <w:t>A szolgáltatás működtetésének költségeit szerződést kötő felek az alábbiak szerint biztosítják:</w:t>
      </w:r>
    </w:p>
    <w:p w:rsidR="00E57CF1" w:rsidRDefault="00E57CF1" w:rsidP="00AC0744">
      <w:pPr>
        <w:ind w:left="360" w:hanging="360"/>
        <w:jc w:val="both"/>
        <w:rPr>
          <w:sz w:val="24"/>
          <w:szCs w:val="24"/>
        </w:rPr>
      </w:pPr>
    </w:p>
    <w:p w:rsidR="00E57CF1" w:rsidRDefault="00E57CF1" w:rsidP="00AC0744">
      <w:pPr>
        <w:numPr>
          <w:ilvl w:val="0"/>
          <w:numId w:val="3"/>
        </w:numPr>
        <w:jc w:val="both"/>
        <w:rPr>
          <w:sz w:val="24"/>
          <w:szCs w:val="24"/>
        </w:rPr>
      </w:pPr>
      <w:r>
        <w:rPr>
          <w:sz w:val="24"/>
          <w:szCs w:val="24"/>
        </w:rPr>
        <w:t xml:space="preserve">Szerződést kötő felek kölcsönösen megállapítják, hogy a társadalombiztosítási finanszírozás összegét az Egészségügyi Gondnokság, mint szolgáltató közvetlenül igényli le az egészségbiztosítási pénztárral kötendő finanszírozási megállapodás alapján. </w:t>
      </w:r>
    </w:p>
    <w:p w:rsidR="00E57CF1" w:rsidRDefault="00E57CF1" w:rsidP="00AC0744">
      <w:pPr>
        <w:numPr>
          <w:ilvl w:val="0"/>
          <w:numId w:val="3"/>
        </w:numPr>
        <w:jc w:val="both"/>
        <w:rPr>
          <w:sz w:val="24"/>
          <w:szCs w:val="24"/>
        </w:rPr>
      </w:pPr>
      <w:r>
        <w:rPr>
          <w:sz w:val="24"/>
          <w:szCs w:val="24"/>
        </w:rPr>
        <w:t xml:space="preserve">A szolgáltatás működtetésének társadalombiztosítás által nem fedezett költségeit az abban részt vevő települési önkormányzatoknak lakosságszám arányosan kell biztosítani. </w:t>
      </w:r>
    </w:p>
    <w:p w:rsidR="00E57CF1" w:rsidRDefault="00E57CF1" w:rsidP="00AC0744">
      <w:pPr>
        <w:jc w:val="both"/>
        <w:rPr>
          <w:color w:val="000080"/>
          <w:sz w:val="24"/>
          <w:szCs w:val="24"/>
        </w:rPr>
      </w:pPr>
    </w:p>
    <w:p w:rsidR="00E57CF1" w:rsidRDefault="00E57CF1" w:rsidP="00AC0744">
      <w:pPr>
        <w:ind w:left="360" w:hanging="360"/>
        <w:jc w:val="both"/>
        <w:rPr>
          <w:sz w:val="24"/>
          <w:szCs w:val="24"/>
        </w:rPr>
      </w:pPr>
      <w:r>
        <w:rPr>
          <w:sz w:val="24"/>
          <w:szCs w:val="24"/>
        </w:rPr>
        <w:t>7.)</w:t>
      </w:r>
      <w:r>
        <w:rPr>
          <w:sz w:val="24"/>
          <w:szCs w:val="24"/>
        </w:rPr>
        <w:tab/>
        <w:t>Szerződést kötő felek megállapodnak abban, hogy az önkormányzati hozzájárulás tárgyévi összegét a megbízó önkormányzat évente két egyenlő részletben minden év április 30. és szeptember 15. napjáig átutalja az Egészségügyi Gondnokság 11746005-15417969 sz. számlájára.</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8.)</w:t>
      </w:r>
      <w:r>
        <w:rPr>
          <w:sz w:val="24"/>
          <w:szCs w:val="24"/>
        </w:rPr>
        <w:tab/>
        <w:t>Felek megállapodnak abban, hogy a szolgáltatás ellátásával kapcsolatban a megbízó önkormányzatot az alábbi jogok illetik meg:</w:t>
      </w:r>
    </w:p>
    <w:p w:rsidR="00E57CF1" w:rsidRDefault="00E57CF1" w:rsidP="00AC0744">
      <w:pPr>
        <w:ind w:left="1080" w:hanging="540"/>
        <w:jc w:val="both"/>
        <w:rPr>
          <w:sz w:val="24"/>
          <w:szCs w:val="24"/>
        </w:rPr>
      </w:pPr>
      <w:r>
        <w:rPr>
          <w:sz w:val="24"/>
          <w:szCs w:val="24"/>
        </w:rPr>
        <w:t xml:space="preserve">a) </w:t>
      </w:r>
      <w:r>
        <w:rPr>
          <w:sz w:val="24"/>
          <w:szCs w:val="24"/>
        </w:rPr>
        <w:tab/>
        <w:t>véleményezési jog az Egészségügyi Gondnokságnak a szolgáltatás nyújtásával kapcsolatos éves költségvetése megállapításával kapcsolatban;</w:t>
      </w:r>
    </w:p>
    <w:p w:rsidR="00E57CF1" w:rsidRDefault="00E57CF1" w:rsidP="00AC0744">
      <w:pPr>
        <w:ind w:left="1080" w:hanging="540"/>
        <w:jc w:val="both"/>
        <w:rPr>
          <w:sz w:val="24"/>
          <w:szCs w:val="24"/>
        </w:rPr>
      </w:pPr>
      <w:r>
        <w:rPr>
          <w:sz w:val="24"/>
          <w:szCs w:val="24"/>
        </w:rPr>
        <w:t>b)</w:t>
      </w:r>
      <w:r>
        <w:rPr>
          <w:sz w:val="24"/>
          <w:szCs w:val="24"/>
        </w:rPr>
        <w:tab/>
        <w:t>véleményezési jog a szolgáltatás ellátási területének év közbeni változásával kapcsolatban;</w:t>
      </w:r>
    </w:p>
    <w:p w:rsidR="00E57CF1" w:rsidRDefault="00E57CF1" w:rsidP="00AC0744">
      <w:pPr>
        <w:ind w:left="1080" w:hanging="540"/>
        <w:jc w:val="both"/>
        <w:rPr>
          <w:sz w:val="24"/>
          <w:szCs w:val="24"/>
        </w:rPr>
      </w:pPr>
      <w:r>
        <w:rPr>
          <w:sz w:val="24"/>
          <w:szCs w:val="24"/>
        </w:rPr>
        <w:t>c)</w:t>
      </w:r>
      <w:r>
        <w:rPr>
          <w:sz w:val="24"/>
          <w:szCs w:val="24"/>
        </w:rPr>
        <w:tab/>
        <w:t>célszerűségi és gazdasági szempontú ellenőrzési jog a szolgáltatás működésével és az önkormányzati hozzájárulás összegének felhasználásával összefüggésben.</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9.)</w:t>
      </w:r>
      <w:r>
        <w:rPr>
          <w:sz w:val="24"/>
          <w:szCs w:val="24"/>
        </w:rPr>
        <w:tab/>
        <w:t xml:space="preserve">Az Egészségügyi Gondnokság vezetője minden évben április 30-ig írásban beszámol a megbízó önkormányzat felé az átvett feladatok megelőző évi ellátásáról, valamint a feladatellátáshoz kapcsolódóan a költségvetés végrehajtásáról. </w:t>
      </w:r>
    </w:p>
    <w:p w:rsidR="00E57CF1" w:rsidRDefault="00E57CF1" w:rsidP="00AC0744">
      <w:pPr>
        <w:ind w:left="360" w:hanging="360"/>
        <w:jc w:val="both"/>
        <w:rPr>
          <w:color w:val="000080"/>
          <w:sz w:val="24"/>
          <w:szCs w:val="24"/>
        </w:rPr>
      </w:pPr>
    </w:p>
    <w:p w:rsidR="00E57CF1" w:rsidRDefault="00E57CF1" w:rsidP="00AC0744">
      <w:pPr>
        <w:ind w:left="360" w:hanging="360"/>
        <w:jc w:val="both"/>
        <w:rPr>
          <w:sz w:val="24"/>
          <w:szCs w:val="24"/>
        </w:rPr>
      </w:pPr>
      <w:r>
        <w:rPr>
          <w:sz w:val="24"/>
          <w:szCs w:val="24"/>
        </w:rPr>
        <w:t>10.) Megbízott önkormányzat kötelezettséget vállal arra, hogy az Egészségügyi Gondnokság az egészségügyi államigazgatási szerv illetékes szervétől a központi ügyeletre a működési engedélyt a megbízó önkormányzat közigazgatási területére vonatkozóan is megkéri, az Egészségbiztosítási Pénztárral a finanszírozási megállapodást megköti.</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 xml:space="preserve">11.) Jelen szerződést mindkét fél a naptári év utolsó napjával mondhatja fel. A felmondásról szóló döntést a képviselő-testület – minősített többséggel – legalább három hónappal korábban köteles meghozni, és a másik szerződő féllel írásban közölni. </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12.) A felek megállapodása szerint a megbízó önkormányzat jelen szerződés aláírásával kifejezetten felhatalmazza a megbízott önkormányzatot arra, hogy amennyiben jelen megállapodás 7.) pontjában meghatározott fizetési kötelezettségének ismételt írásbeli felszólítás ellenére sem tesz eleget, a megbízott önkormányzat jogosult a megbízó önkormányzat mindenkori bankszámlája terhére azonnali beszedési megbízást (inkasszót) benyújtani. Az inkasszóra felhatalmazó levél jelen szerződés elválaszthatatlan függelékét képezi. Amennyiben az önkormányzati hozzájárulás összegének beszedésére irányuló eljárás nem vezet eredményre, úgy a megbízott önkormányzat – minősített többséggel hozott határozatával – a naptári év utolsó napjával felmondhatja a megállapodást. A megállapodás jelen pont szerinti felmondása a megbízó önkormányzatot nem mentesíti a jelen megállapodásból fakadó kötelezettségei teljesítése alól, megegyezés hiányában a megbízott önkormányzat bírósági úton is érvényesítheti az ezzel kapcsolatos igényeit.</w:t>
      </w:r>
    </w:p>
    <w:p w:rsidR="00E57CF1" w:rsidRDefault="00E57CF1" w:rsidP="00AC0744">
      <w:pPr>
        <w:ind w:left="360"/>
        <w:jc w:val="both"/>
        <w:rPr>
          <w:color w:val="000080"/>
          <w:sz w:val="24"/>
          <w:szCs w:val="24"/>
        </w:rPr>
      </w:pPr>
    </w:p>
    <w:p w:rsidR="00E57CF1" w:rsidRDefault="00E57CF1" w:rsidP="00AC0744">
      <w:pPr>
        <w:ind w:left="360" w:hanging="360"/>
        <w:jc w:val="both"/>
        <w:rPr>
          <w:sz w:val="24"/>
          <w:szCs w:val="24"/>
        </w:rPr>
      </w:pPr>
      <w:r>
        <w:rPr>
          <w:sz w:val="24"/>
          <w:szCs w:val="24"/>
        </w:rPr>
        <w:t>13.) Jelen megállapodás elfogadásához, módosításához, megszüntetéséhez, a megállapodás év közbeni felmondásához mindkét önkormányzat képviselő-testületének minősített többséggel hozott döntése szükséges. Valamelyik fél erre vonatkozó javaslata alapján a képviselő-testületek a megállapodás módosításáról, megszüntetéséről vagy felmondásáról a kezdeményezés megküldésétől számított 60 napon belül döntenek.</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14.) Jelen szerződés bármely okból történő megszűnése esetén a felek kötelesek egymással elszámolni.</w:t>
      </w:r>
    </w:p>
    <w:p w:rsidR="00E57CF1" w:rsidRDefault="00E57CF1" w:rsidP="00AC0744">
      <w:pPr>
        <w:ind w:left="360" w:hanging="360"/>
        <w:jc w:val="both"/>
        <w:rPr>
          <w:sz w:val="24"/>
          <w:szCs w:val="24"/>
        </w:rPr>
      </w:pPr>
    </w:p>
    <w:p w:rsidR="00E57CF1" w:rsidRDefault="00E57CF1" w:rsidP="00AC0744">
      <w:pPr>
        <w:ind w:left="360" w:hanging="360"/>
        <w:jc w:val="both"/>
        <w:rPr>
          <w:sz w:val="24"/>
          <w:szCs w:val="24"/>
        </w:rPr>
      </w:pPr>
      <w:r>
        <w:rPr>
          <w:sz w:val="24"/>
          <w:szCs w:val="24"/>
        </w:rPr>
        <w:t>15.) A polgármester évente legalább egyszer köteles a képviselő-testületének beszámolni a jelen szerződés szerinti feladat-ellátás megvalósulásáról és pénzügyi helyzetéről.</w:t>
      </w:r>
    </w:p>
    <w:p w:rsidR="00E57CF1" w:rsidRDefault="00E57CF1" w:rsidP="00AC0744">
      <w:pPr>
        <w:jc w:val="both"/>
        <w:rPr>
          <w:color w:val="000080"/>
          <w:sz w:val="24"/>
          <w:szCs w:val="24"/>
        </w:rPr>
      </w:pPr>
    </w:p>
    <w:p w:rsidR="00E57CF1" w:rsidRDefault="00E57CF1" w:rsidP="00AC0744">
      <w:pPr>
        <w:ind w:left="360" w:hanging="360"/>
        <w:jc w:val="both"/>
        <w:rPr>
          <w:sz w:val="24"/>
          <w:szCs w:val="24"/>
        </w:rPr>
      </w:pPr>
      <w:r>
        <w:rPr>
          <w:sz w:val="24"/>
          <w:szCs w:val="24"/>
        </w:rPr>
        <w:t xml:space="preserve">16.) Jelen szerződésben nem szabályozott kérdések tekintetében a Ptk., az Mötv., az </w:t>
      </w:r>
      <w:r>
        <w:t xml:space="preserve"> </w:t>
      </w:r>
      <w:r>
        <w:rPr>
          <w:sz w:val="24"/>
          <w:szCs w:val="24"/>
        </w:rPr>
        <w:t>államháztartásról szóló 2011. évi CXCV. törvény, valamint a vonatkozó egyéb jogszabályok előírásai az irányadóak.</w:t>
      </w:r>
    </w:p>
    <w:p w:rsidR="00E57CF1" w:rsidRDefault="00E57CF1" w:rsidP="00AC0744">
      <w:pPr>
        <w:ind w:left="360" w:hanging="360"/>
        <w:jc w:val="both"/>
        <w:rPr>
          <w:color w:val="000080"/>
          <w:sz w:val="24"/>
          <w:szCs w:val="24"/>
        </w:rPr>
      </w:pPr>
    </w:p>
    <w:p w:rsidR="00E57CF1" w:rsidRDefault="00E57CF1" w:rsidP="00AC0744">
      <w:pPr>
        <w:ind w:left="360" w:hanging="360"/>
        <w:jc w:val="both"/>
        <w:rPr>
          <w:sz w:val="24"/>
          <w:szCs w:val="24"/>
        </w:rPr>
      </w:pPr>
      <w:r>
        <w:rPr>
          <w:sz w:val="24"/>
          <w:szCs w:val="24"/>
        </w:rPr>
        <w:t>17.) Jelen szerződést Szekszárd Megyei Jogú Város Közgyűlése …./2015. (….)  számú, …………….. Község Önkormányzatának Képviselő-testülete a .../2015. (….) számú határozatával minősített többséggel jóváhagyta.</w:t>
      </w:r>
    </w:p>
    <w:p w:rsidR="00E57CF1" w:rsidRDefault="00E57CF1" w:rsidP="00AC0744">
      <w:pPr>
        <w:pStyle w:val="BodyTextIndent"/>
        <w:ind w:left="0"/>
        <w:jc w:val="both"/>
      </w:pPr>
    </w:p>
    <w:p w:rsidR="00E57CF1" w:rsidRDefault="00E57CF1" w:rsidP="00AC0744">
      <w:pPr>
        <w:pStyle w:val="BodyTextIndent"/>
        <w:ind w:left="0"/>
        <w:jc w:val="both"/>
      </w:pPr>
    </w:p>
    <w:p w:rsidR="00E57CF1" w:rsidRDefault="00E57CF1" w:rsidP="00AC0744">
      <w:pPr>
        <w:pStyle w:val="BodyTextIndent"/>
        <w:ind w:left="0"/>
        <w:jc w:val="both"/>
      </w:pPr>
    </w:p>
    <w:p w:rsidR="00E57CF1" w:rsidRDefault="00E57CF1" w:rsidP="00AC0744">
      <w:pPr>
        <w:pStyle w:val="BodyTextIndent"/>
        <w:ind w:left="0"/>
        <w:jc w:val="both"/>
      </w:pPr>
    </w:p>
    <w:p w:rsidR="00E57CF1" w:rsidRDefault="00E57CF1" w:rsidP="00AC0744">
      <w:pPr>
        <w:pStyle w:val="BodyTextIndent"/>
        <w:ind w:left="0"/>
        <w:jc w:val="both"/>
      </w:pPr>
      <w:r>
        <w:t>Jelen szerződést a felek, mint akaratukkal mindenben megegyezőt jóváhagyólag aláírták.</w:t>
      </w:r>
    </w:p>
    <w:p w:rsidR="00E57CF1" w:rsidRDefault="00E57CF1" w:rsidP="00AC0744">
      <w:pPr>
        <w:jc w:val="both"/>
        <w:rPr>
          <w:sz w:val="24"/>
          <w:szCs w:val="24"/>
        </w:rPr>
      </w:pPr>
    </w:p>
    <w:p w:rsidR="00E57CF1" w:rsidRDefault="00E57CF1" w:rsidP="00AC0744">
      <w:pPr>
        <w:jc w:val="both"/>
        <w:rPr>
          <w:sz w:val="24"/>
          <w:szCs w:val="24"/>
        </w:rPr>
      </w:pPr>
    </w:p>
    <w:p w:rsidR="00E57CF1" w:rsidRDefault="00E57CF1" w:rsidP="00AC0744">
      <w:pPr>
        <w:jc w:val="both"/>
        <w:rPr>
          <w:sz w:val="24"/>
          <w:szCs w:val="24"/>
        </w:rPr>
      </w:pPr>
      <w:r>
        <w:rPr>
          <w:sz w:val="24"/>
          <w:szCs w:val="24"/>
        </w:rPr>
        <w:t xml:space="preserve">Szekszárd, 2015. február 15. </w:t>
      </w:r>
    </w:p>
    <w:p w:rsidR="00E57CF1" w:rsidRDefault="00E57CF1" w:rsidP="00AC0744">
      <w:pPr>
        <w:jc w:val="both"/>
        <w:rPr>
          <w:sz w:val="24"/>
          <w:szCs w:val="24"/>
        </w:rPr>
      </w:pPr>
    </w:p>
    <w:p w:rsidR="00E57CF1" w:rsidRDefault="00E57CF1" w:rsidP="00AC0744">
      <w:pPr>
        <w:jc w:val="both"/>
        <w:rPr>
          <w:sz w:val="24"/>
          <w:szCs w:val="24"/>
        </w:rPr>
      </w:pPr>
    </w:p>
    <w:p w:rsidR="00E57CF1" w:rsidRDefault="00E57CF1" w:rsidP="00AC0744">
      <w:pPr>
        <w:jc w:val="both"/>
        <w:rPr>
          <w:sz w:val="24"/>
          <w:szCs w:val="24"/>
        </w:rPr>
      </w:pPr>
    </w:p>
    <w:p w:rsidR="00E57CF1" w:rsidRDefault="00E57CF1" w:rsidP="00AC0744">
      <w:pPr>
        <w:jc w:val="both"/>
        <w:rPr>
          <w:sz w:val="24"/>
          <w:szCs w:val="24"/>
        </w:rPr>
      </w:pPr>
    </w:p>
    <w:p w:rsidR="00E57CF1" w:rsidRDefault="00E57CF1" w:rsidP="00AC0744">
      <w:pPr>
        <w:tabs>
          <w:tab w:val="center" w:pos="1985"/>
          <w:tab w:val="center" w:pos="7088"/>
        </w:tabs>
        <w:jc w:val="both"/>
        <w:rPr>
          <w:b/>
          <w:i/>
          <w:sz w:val="24"/>
          <w:szCs w:val="24"/>
        </w:rPr>
      </w:pPr>
      <w:r>
        <w:rPr>
          <w:b/>
          <w:i/>
          <w:sz w:val="24"/>
          <w:szCs w:val="24"/>
        </w:rPr>
        <w:tab/>
        <w:t>…………………..………………….</w:t>
      </w:r>
      <w:r>
        <w:rPr>
          <w:b/>
          <w:i/>
          <w:sz w:val="24"/>
          <w:szCs w:val="24"/>
        </w:rPr>
        <w:tab/>
        <w:t>……………………………………</w:t>
      </w:r>
    </w:p>
    <w:p w:rsidR="00E57CF1" w:rsidRDefault="00E57CF1" w:rsidP="00AC0744">
      <w:pPr>
        <w:tabs>
          <w:tab w:val="center" w:pos="1985"/>
          <w:tab w:val="center" w:pos="7088"/>
        </w:tabs>
        <w:jc w:val="both"/>
        <w:rPr>
          <w:b/>
          <w:i/>
          <w:sz w:val="24"/>
          <w:szCs w:val="24"/>
        </w:rPr>
      </w:pPr>
      <w:r>
        <w:rPr>
          <w:b/>
          <w:i/>
          <w:sz w:val="24"/>
          <w:szCs w:val="24"/>
        </w:rPr>
        <w:tab/>
        <w:t xml:space="preserve">Szekszárd Megyei Jogú Város </w:t>
      </w:r>
      <w:r>
        <w:rPr>
          <w:b/>
          <w:i/>
          <w:sz w:val="24"/>
          <w:szCs w:val="24"/>
        </w:rPr>
        <w:tab/>
        <w:t>Harc Község Önkormányzata</w:t>
      </w:r>
    </w:p>
    <w:p w:rsidR="00E57CF1" w:rsidRDefault="00E57CF1" w:rsidP="00AC0744">
      <w:pPr>
        <w:tabs>
          <w:tab w:val="center" w:pos="1985"/>
          <w:tab w:val="center" w:pos="7088"/>
        </w:tabs>
        <w:jc w:val="both"/>
        <w:rPr>
          <w:b/>
          <w:i/>
          <w:sz w:val="24"/>
          <w:szCs w:val="24"/>
        </w:rPr>
      </w:pPr>
      <w:r>
        <w:rPr>
          <w:b/>
          <w:i/>
          <w:sz w:val="24"/>
          <w:szCs w:val="24"/>
        </w:rPr>
        <w:tab/>
        <w:t>Önkormányzata</w:t>
      </w:r>
    </w:p>
    <w:p w:rsidR="00E57CF1" w:rsidRDefault="00E57CF1" w:rsidP="00AC0744">
      <w:pPr>
        <w:tabs>
          <w:tab w:val="center" w:pos="1985"/>
          <w:tab w:val="center" w:pos="7088"/>
        </w:tabs>
        <w:jc w:val="both"/>
        <w:rPr>
          <w:b/>
          <w:i/>
          <w:sz w:val="24"/>
          <w:szCs w:val="24"/>
        </w:rPr>
      </w:pPr>
      <w:r>
        <w:rPr>
          <w:b/>
          <w:i/>
          <w:sz w:val="24"/>
          <w:szCs w:val="24"/>
        </w:rPr>
        <w:tab/>
        <w:t xml:space="preserve">Ács Rezső </w:t>
      </w:r>
      <w:r>
        <w:rPr>
          <w:b/>
          <w:i/>
          <w:sz w:val="24"/>
          <w:szCs w:val="24"/>
        </w:rPr>
        <w:tab/>
        <w:t>Tóth Gábor</w:t>
      </w:r>
    </w:p>
    <w:p w:rsidR="00E57CF1" w:rsidRDefault="00E57CF1" w:rsidP="00AC0744">
      <w:pPr>
        <w:tabs>
          <w:tab w:val="center" w:pos="1985"/>
          <w:tab w:val="center" w:pos="7088"/>
        </w:tabs>
        <w:jc w:val="both"/>
        <w:rPr>
          <w:b/>
          <w:i/>
          <w:sz w:val="24"/>
          <w:szCs w:val="24"/>
        </w:rPr>
      </w:pPr>
      <w:r>
        <w:rPr>
          <w:b/>
          <w:i/>
          <w:sz w:val="24"/>
          <w:szCs w:val="24"/>
        </w:rPr>
        <w:tab/>
        <w:t>polgármester</w:t>
      </w:r>
      <w:r>
        <w:rPr>
          <w:b/>
          <w:i/>
          <w:sz w:val="24"/>
          <w:szCs w:val="24"/>
        </w:rPr>
        <w:tab/>
        <w:t>polgármester</w:t>
      </w: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tabs>
          <w:tab w:val="center" w:pos="1985"/>
          <w:tab w:val="center" w:pos="7088"/>
        </w:tabs>
        <w:jc w:val="both"/>
        <w:rPr>
          <w:b/>
          <w:i/>
          <w:sz w:val="24"/>
          <w:szCs w:val="24"/>
        </w:rPr>
      </w:pPr>
    </w:p>
    <w:p w:rsidR="00E57CF1" w:rsidRDefault="00E57CF1" w:rsidP="00AC0744">
      <w:pPr>
        <w:ind w:left="360"/>
        <w:jc w:val="right"/>
        <w:rPr>
          <w:b/>
          <w:sz w:val="24"/>
          <w:szCs w:val="24"/>
        </w:rPr>
      </w:pPr>
      <w:r>
        <w:rPr>
          <w:b/>
          <w:sz w:val="24"/>
          <w:szCs w:val="24"/>
        </w:rPr>
        <w:t>Függelék</w:t>
      </w:r>
    </w:p>
    <w:p w:rsidR="00E57CF1" w:rsidRDefault="00E57CF1" w:rsidP="00AC0744">
      <w:pPr>
        <w:ind w:left="360"/>
        <w:jc w:val="right"/>
        <w:rPr>
          <w:b/>
          <w:sz w:val="24"/>
          <w:szCs w:val="24"/>
        </w:rPr>
      </w:pPr>
    </w:p>
    <w:p w:rsidR="00E57CF1" w:rsidRDefault="00E57CF1" w:rsidP="00AC0744">
      <w:pPr>
        <w:ind w:left="360"/>
        <w:jc w:val="right"/>
        <w:rPr>
          <w:b/>
          <w:sz w:val="24"/>
          <w:szCs w:val="24"/>
        </w:rPr>
      </w:pPr>
    </w:p>
    <w:p w:rsidR="00E57CF1" w:rsidRDefault="00E57CF1" w:rsidP="00AC0744">
      <w:pPr>
        <w:jc w:val="center"/>
        <w:rPr>
          <w:b/>
          <w:sz w:val="24"/>
          <w:szCs w:val="24"/>
        </w:rPr>
      </w:pPr>
      <w:r>
        <w:rPr>
          <w:b/>
          <w:sz w:val="24"/>
          <w:szCs w:val="24"/>
        </w:rPr>
        <w:t>FELHATALMAZÁS</w:t>
      </w:r>
    </w:p>
    <w:p w:rsidR="00E57CF1" w:rsidRDefault="00E57CF1" w:rsidP="00AC0744">
      <w:pPr>
        <w:rPr>
          <w:b/>
          <w:sz w:val="24"/>
          <w:szCs w:val="24"/>
        </w:rPr>
      </w:pPr>
    </w:p>
    <w:p w:rsidR="00E57CF1" w:rsidRDefault="00E57CF1" w:rsidP="00AC0744">
      <w:pPr>
        <w:rPr>
          <w:b/>
          <w:sz w:val="24"/>
          <w:szCs w:val="24"/>
        </w:rPr>
      </w:pPr>
    </w:p>
    <w:p w:rsidR="00E57CF1" w:rsidRDefault="00E57CF1" w:rsidP="00AC0744">
      <w:pPr>
        <w:rPr>
          <w:sz w:val="24"/>
          <w:szCs w:val="24"/>
        </w:rPr>
      </w:pPr>
    </w:p>
    <w:p w:rsidR="00E57CF1" w:rsidRDefault="00E57CF1" w:rsidP="00AC0744">
      <w:pPr>
        <w:rPr>
          <w:sz w:val="24"/>
          <w:szCs w:val="24"/>
        </w:rPr>
      </w:pPr>
      <w:r>
        <w:rPr>
          <w:sz w:val="24"/>
          <w:szCs w:val="24"/>
        </w:rPr>
        <w:t>………………………………….</w:t>
      </w:r>
    </w:p>
    <w:p w:rsidR="00E57CF1" w:rsidRDefault="00E57CF1" w:rsidP="00AC0744">
      <w:pPr>
        <w:rPr>
          <w:sz w:val="24"/>
          <w:szCs w:val="24"/>
        </w:rPr>
      </w:pPr>
      <w:r>
        <w:rPr>
          <w:sz w:val="24"/>
          <w:szCs w:val="24"/>
        </w:rPr>
        <w:t>A hitelintézet neve és címe</w:t>
      </w:r>
    </w:p>
    <w:p w:rsidR="00E57CF1" w:rsidRDefault="00E57CF1" w:rsidP="00AC0744">
      <w:pPr>
        <w:jc w:val="center"/>
        <w:rPr>
          <w:sz w:val="24"/>
          <w:szCs w:val="24"/>
        </w:rPr>
      </w:pPr>
    </w:p>
    <w:p w:rsidR="00E57CF1" w:rsidRDefault="00E57CF1" w:rsidP="00AC0744">
      <w:pPr>
        <w:jc w:val="center"/>
        <w:rPr>
          <w:sz w:val="24"/>
          <w:szCs w:val="24"/>
        </w:rPr>
      </w:pPr>
    </w:p>
    <w:p w:rsidR="00E57CF1" w:rsidRDefault="00E57CF1" w:rsidP="00AC0744">
      <w:pPr>
        <w:jc w:val="center"/>
        <w:rPr>
          <w:sz w:val="24"/>
          <w:szCs w:val="24"/>
        </w:rPr>
      </w:pPr>
    </w:p>
    <w:p w:rsidR="00E57CF1" w:rsidRDefault="00E57CF1" w:rsidP="00AC0744">
      <w:pPr>
        <w:rPr>
          <w:sz w:val="24"/>
          <w:szCs w:val="24"/>
        </w:rPr>
      </w:pPr>
    </w:p>
    <w:p w:rsidR="00E57CF1" w:rsidRDefault="00E57CF1" w:rsidP="00AC0744">
      <w:pPr>
        <w:jc w:val="both"/>
        <w:rPr>
          <w:sz w:val="24"/>
          <w:szCs w:val="24"/>
        </w:rPr>
      </w:pPr>
      <w:r>
        <w:rPr>
          <w:sz w:val="24"/>
          <w:szCs w:val="24"/>
        </w:rPr>
        <w:t>A Szekszárdon, 2015. év február hó 15. napján kelt feladat-ellátási szerződés 7. pontja alapján Harc Község Önkormányzata (7172 Harc, Fő u. 59, képviseli: Tóth Gábor polgármester), felhatalmazza Szekszárd Megyei Jogú Város Önkormányzata Egészségügyi Gondnoksága (7100 Szekszárd, Béla király tér 8., bankszámlaszáma: 11746005-15417969, képviseli Dölles Lászlóné intézményvezető), mint jogosultat, hogy a feladat-ellátási szerződésből eredő lejárt követelését a Zomba és Vidéke Takarékszövetkezetnél vezetett 71900034-10002852  pénzforgalmi jelzőszámú számlája terhére külön engedély, vagy nyilatkozat nélkül beszedési megbízással érvényesíthesse a Ptk. szerinti elévülési határidőn belül.</w:t>
      </w:r>
    </w:p>
    <w:p w:rsidR="00E57CF1" w:rsidRDefault="00E57CF1" w:rsidP="00AC0744">
      <w:pPr>
        <w:jc w:val="both"/>
        <w:rPr>
          <w:sz w:val="24"/>
          <w:szCs w:val="24"/>
        </w:rPr>
      </w:pPr>
      <w:r>
        <w:rPr>
          <w:sz w:val="24"/>
          <w:szCs w:val="24"/>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E57CF1" w:rsidRDefault="00E57CF1" w:rsidP="00AC0744">
      <w:pPr>
        <w:jc w:val="both"/>
        <w:rPr>
          <w:sz w:val="24"/>
          <w:szCs w:val="24"/>
        </w:rPr>
      </w:pPr>
      <w:r>
        <w:rPr>
          <w:sz w:val="24"/>
          <w:szCs w:val="24"/>
        </w:rPr>
        <w:t>Jelen felhatalmazás visszavonásig érvényes, mely visszavonás a számlatulajdonos és a beszedési megbízás jogosultjának közösen tett nyilatkozatával lehetséges.</w:t>
      </w:r>
    </w:p>
    <w:p w:rsidR="00E57CF1" w:rsidRDefault="00E57CF1" w:rsidP="00AC0744">
      <w:pPr>
        <w:jc w:val="both"/>
        <w:rPr>
          <w:sz w:val="24"/>
          <w:szCs w:val="24"/>
        </w:rPr>
      </w:pPr>
    </w:p>
    <w:p w:rsidR="00E57CF1" w:rsidRDefault="00E57CF1" w:rsidP="00AC0744">
      <w:pPr>
        <w:rPr>
          <w:sz w:val="24"/>
          <w:szCs w:val="24"/>
        </w:rPr>
      </w:pPr>
    </w:p>
    <w:p w:rsidR="00E57CF1" w:rsidRDefault="00E57CF1" w:rsidP="00AC0744">
      <w:pPr>
        <w:rPr>
          <w:sz w:val="24"/>
          <w:szCs w:val="24"/>
        </w:rPr>
      </w:pPr>
      <w:r>
        <w:rPr>
          <w:sz w:val="24"/>
          <w:szCs w:val="24"/>
        </w:rPr>
        <w:t>Kelt: ………………………………., …………év ……………………hó …….. nap</w:t>
      </w:r>
    </w:p>
    <w:p w:rsidR="00E57CF1" w:rsidRDefault="00E57CF1" w:rsidP="00AC0744">
      <w:pPr>
        <w:rPr>
          <w:sz w:val="24"/>
          <w:szCs w:val="24"/>
        </w:rPr>
      </w:pPr>
    </w:p>
    <w:p w:rsidR="00E57CF1" w:rsidRDefault="00E57CF1" w:rsidP="00AC0744">
      <w:pPr>
        <w:rPr>
          <w:sz w:val="24"/>
          <w:szCs w:val="24"/>
        </w:rPr>
      </w:pPr>
    </w:p>
    <w:p w:rsidR="00E57CF1" w:rsidRDefault="00E57CF1" w:rsidP="00AC0744">
      <w:pPr>
        <w:rPr>
          <w:sz w:val="24"/>
          <w:szCs w:val="24"/>
        </w:rPr>
      </w:pPr>
    </w:p>
    <w:p w:rsidR="00E57CF1" w:rsidRDefault="00E57CF1" w:rsidP="00AC0744">
      <w:pPr>
        <w:jc w:val="right"/>
        <w:rPr>
          <w:sz w:val="24"/>
          <w:szCs w:val="24"/>
        </w:rPr>
      </w:pPr>
      <w:r>
        <w:rPr>
          <w:sz w:val="24"/>
          <w:szCs w:val="24"/>
        </w:rPr>
        <w:tab/>
      </w:r>
      <w:r>
        <w:rPr>
          <w:sz w:val="24"/>
          <w:szCs w:val="24"/>
        </w:rPr>
        <w:tab/>
      </w:r>
      <w:r>
        <w:rPr>
          <w:sz w:val="24"/>
          <w:szCs w:val="24"/>
        </w:rPr>
        <w:tab/>
      </w:r>
      <w:r>
        <w:rPr>
          <w:sz w:val="24"/>
          <w:szCs w:val="24"/>
        </w:rPr>
        <w:tab/>
        <w:t>….………………………………………………….</w:t>
      </w:r>
    </w:p>
    <w:p w:rsidR="00E57CF1" w:rsidRDefault="00E57CF1" w:rsidP="00AC0744">
      <w:pPr>
        <w:jc w:val="right"/>
        <w:rPr>
          <w:sz w:val="24"/>
          <w:szCs w:val="24"/>
        </w:rPr>
      </w:pPr>
      <w:r>
        <w:rPr>
          <w:sz w:val="24"/>
          <w:szCs w:val="24"/>
        </w:rPr>
        <w:tab/>
      </w:r>
      <w:r>
        <w:rPr>
          <w:sz w:val="24"/>
          <w:szCs w:val="24"/>
        </w:rPr>
        <w:tab/>
      </w:r>
      <w:r>
        <w:rPr>
          <w:sz w:val="24"/>
          <w:szCs w:val="24"/>
        </w:rPr>
        <w:tab/>
      </w:r>
      <w:r>
        <w:rPr>
          <w:sz w:val="24"/>
          <w:szCs w:val="24"/>
        </w:rPr>
        <w:tab/>
        <w:t>A számlatulajdonos cégszerű aláírása és bélyegzője</w:t>
      </w:r>
    </w:p>
    <w:p w:rsidR="00E57CF1" w:rsidRDefault="00E57CF1" w:rsidP="00AC0744">
      <w:pPr>
        <w:rPr>
          <w:sz w:val="24"/>
          <w:szCs w:val="24"/>
        </w:rPr>
      </w:pPr>
    </w:p>
    <w:p w:rsidR="00E57CF1" w:rsidRDefault="00E57CF1" w:rsidP="00AC0744">
      <w:pPr>
        <w:rPr>
          <w:sz w:val="24"/>
          <w:szCs w:val="24"/>
        </w:rPr>
      </w:pPr>
    </w:p>
    <w:p w:rsidR="00E57CF1" w:rsidRDefault="00E57CF1" w:rsidP="00AC0744">
      <w:pPr>
        <w:rPr>
          <w:sz w:val="24"/>
          <w:szCs w:val="24"/>
        </w:rPr>
      </w:pPr>
    </w:p>
    <w:p w:rsidR="00E57CF1" w:rsidRDefault="00E57CF1" w:rsidP="00AC0744">
      <w:pPr>
        <w:rPr>
          <w:sz w:val="24"/>
          <w:szCs w:val="24"/>
        </w:rPr>
      </w:pPr>
    </w:p>
    <w:p w:rsidR="00E57CF1" w:rsidRDefault="00E57CF1" w:rsidP="00AC0744">
      <w:pPr>
        <w:jc w:val="center"/>
        <w:rPr>
          <w:sz w:val="24"/>
          <w:szCs w:val="24"/>
          <w:u w:val="single"/>
        </w:rPr>
      </w:pPr>
      <w:r>
        <w:rPr>
          <w:sz w:val="24"/>
          <w:szCs w:val="24"/>
          <w:u w:val="single"/>
        </w:rPr>
        <w:t>Záradék:</w:t>
      </w:r>
    </w:p>
    <w:p w:rsidR="00E57CF1" w:rsidRDefault="00E57CF1" w:rsidP="00AC0744">
      <w:pPr>
        <w:rPr>
          <w:sz w:val="24"/>
          <w:szCs w:val="24"/>
        </w:rPr>
      </w:pPr>
    </w:p>
    <w:p w:rsidR="00E57CF1" w:rsidRDefault="00E57CF1" w:rsidP="00AC0744">
      <w:pPr>
        <w:jc w:val="both"/>
        <w:rPr>
          <w:sz w:val="24"/>
          <w:szCs w:val="24"/>
        </w:rPr>
      </w:pPr>
      <w:r>
        <w:rPr>
          <w:sz w:val="24"/>
          <w:szCs w:val="24"/>
        </w:rPr>
        <w:t>A felhatalmazást nyilvántartásba vettük, és vállaljuk, hogy beszedési megbízás visszavonása csak a számlatulajdonos és a jogosult közösen tett nyilatkozatával történhet.</w:t>
      </w:r>
    </w:p>
    <w:p w:rsidR="00E57CF1" w:rsidRDefault="00E57CF1" w:rsidP="00AC0744">
      <w:pPr>
        <w:rPr>
          <w:sz w:val="24"/>
          <w:szCs w:val="24"/>
        </w:rPr>
      </w:pPr>
    </w:p>
    <w:p w:rsidR="00E57CF1" w:rsidRDefault="00E57CF1" w:rsidP="00AC0744">
      <w:pPr>
        <w:rPr>
          <w:sz w:val="24"/>
          <w:szCs w:val="24"/>
        </w:rPr>
      </w:pPr>
    </w:p>
    <w:p w:rsidR="00E57CF1" w:rsidRDefault="00E57CF1" w:rsidP="00AC0744">
      <w:pPr>
        <w:rPr>
          <w:sz w:val="24"/>
          <w:szCs w:val="24"/>
        </w:rPr>
      </w:pPr>
    </w:p>
    <w:p w:rsidR="00E57CF1" w:rsidRDefault="00E57CF1" w:rsidP="00AC0744">
      <w:pPr>
        <w:jc w:val="right"/>
        <w:rPr>
          <w:sz w:val="24"/>
          <w:szCs w:val="24"/>
        </w:rPr>
      </w:pPr>
      <w:r>
        <w:rPr>
          <w:sz w:val="24"/>
          <w:szCs w:val="24"/>
        </w:rPr>
        <w:t>………………………………………………</w:t>
      </w:r>
    </w:p>
    <w:p w:rsidR="00E57CF1" w:rsidRPr="00AC0744" w:rsidRDefault="00E57CF1" w:rsidP="00AC0744">
      <w:pPr>
        <w:jc w:val="right"/>
        <w:rPr>
          <w:sz w:val="24"/>
          <w:szCs w:val="24"/>
        </w:rPr>
      </w:pPr>
      <w:r>
        <w:rPr>
          <w:sz w:val="24"/>
          <w:szCs w:val="24"/>
        </w:rPr>
        <w:tab/>
      </w:r>
      <w:r>
        <w:rPr>
          <w:sz w:val="24"/>
          <w:szCs w:val="24"/>
        </w:rPr>
        <w:tab/>
      </w:r>
      <w:r>
        <w:rPr>
          <w:sz w:val="24"/>
          <w:szCs w:val="24"/>
        </w:rPr>
        <w:tab/>
      </w:r>
      <w:r>
        <w:rPr>
          <w:sz w:val="24"/>
          <w:szCs w:val="24"/>
        </w:rPr>
        <w:tab/>
        <w:t>A hitelintézet cégszerű aláírása és bélyegzője</w:t>
      </w:r>
    </w:p>
    <w:sectPr w:rsidR="00E57CF1" w:rsidRPr="00AC0744" w:rsidSect="004C6F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F1" w:rsidRDefault="00E57CF1" w:rsidP="00AC0744">
      <w:r>
        <w:separator/>
      </w:r>
    </w:p>
  </w:endnote>
  <w:endnote w:type="continuationSeparator" w:id="0">
    <w:p w:rsidR="00E57CF1" w:rsidRDefault="00E57CF1" w:rsidP="00AC0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F1" w:rsidRDefault="00E57CF1">
    <w:pPr>
      <w:pStyle w:val="Footer"/>
      <w:jc w:val="right"/>
    </w:pPr>
    <w:fldSimple w:instr="PAGE   \* MERGEFORMAT">
      <w:r>
        <w:rPr>
          <w:noProof/>
        </w:rPr>
        <w:t>1</w:t>
      </w:r>
    </w:fldSimple>
  </w:p>
  <w:p w:rsidR="00E57CF1" w:rsidRDefault="00E57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F1" w:rsidRDefault="00E57CF1" w:rsidP="00AC0744">
      <w:r>
        <w:separator/>
      </w:r>
    </w:p>
  </w:footnote>
  <w:footnote w:type="continuationSeparator" w:id="0">
    <w:p w:rsidR="00E57CF1" w:rsidRDefault="00E57CF1" w:rsidP="00AC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02F5"/>
    <w:multiLevelType w:val="hybridMultilevel"/>
    <w:tmpl w:val="F52A0966"/>
    <w:lvl w:ilvl="0" w:tplc="8C809F54">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
    <w:nsid w:val="2D5F6309"/>
    <w:multiLevelType w:val="hybridMultilevel"/>
    <w:tmpl w:val="3A10FDC0"/>
    <w:lvl w:ilvl="0" w:tplc="040E0001">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2">
    <w:nsid w:val="498117E4"/>
    <w:multiLevelType w:val="hybridMultilevel"/>
    <w:tmpl w:val="06AC4FD2"/>
    <w:lvl w:ilvl="0" w:tplc="CF382CA2">
      <w:start w:val="3"/>
      <w:numFmt w:val="decimal"/>
      <w:lvlText w:val="%1.)"/>
      <w:lvlJc w:val="left"/>
      <w:pPr>
        <w:tabs>
          <w:tab w:val="num" w:pos="720"/>
        </w:tabs>
        <w:ind w:left="720" w:hanging="360"/>
      </w:pPr>
      <w:rPr>
        <w:rFonts w:cs="Times New Roman"/>
      </w:rPr>
    </w:lvl>
    <w:lvl w:ilvl="1" w:tplc="B4FA5EB2">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744"/>
    <w:rsid w:val="00140854"/>
    <w:rsid w:val="00202A38"/>
    <w:rsid w:val="0036663B"/>
    <w:rsid w:val="004605E7"/>
    <w:rsid w:val="004C6F06"/>
    <w:rsid w:val="006E6484"/>
    <w:rsid w:val="00741A11"/>
    <w:rsid w:val="00893AD5"/>
    <w:rsid w:val="00897E32"/>
    <w:rsid w:val="00AC0744"/>
    <w:rsid w:val="00BF79E7"/>
    <w:rsid w:val="00C27C21"/>
    <w:rsid w:val="00E57CF1"/>
    <w:rsid w:val="00FE312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C0744"/>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AC0744"/>
    <w:rPr>
      <w:rFonts w:ascii="Times New Roman" w:hAnsi="Times New Roman" w:cs="Times New Roman"/>
      <w:sz w:val="24"/>
      <w:szCs w:val="24"/>
      <w:lang w:eastAsia="hu-HU"/>
    </w:rPr>
  </w:style>
  <w:style w:type="paragraph" w:styleId="Header">
    <w:name w:val="header"/>
    <w:basedOn w:val="Normal"/>
    <w:link w:val="HeaderChar"/>
    <w:uiPriority w:val="99"/>
    <w:rsid w:val="00AC0744"/>
    <w:pPr>
      <w:tabs>
        <w:tab w:val="center" w:pos="4536"/>
        <w:tab w:val="right" w:pos="9072"/>
      </w:tabs>
    </w:pPr>
  </w:style>
  <w:style w:type="character" w:customStyle="1" w:styleId="HeaderChar">
    <w:name w:val="Header Char"/>
    <w:basedOn w:val="DefaultParagraphFont"/>
    <w:link w:val="Header"/>
    <w:uiPriority w:val="99"/>
    <w:locked/>
    <w:rsid w:val="00AC0744"/>
    <w:rPr>
      <w:rFonts w:ascii="Times New Roman" w:hAnsi="Times New Roman" w:cs="Times New Roman"/>
      <w:sz w:val="20"/>
      <w:szCs w:val="20"/>
      <w:lang w:eastAsia="hu-HU"/>
    </w:rPr>
  </w:style>
  <w:style w:type="paragraph" w:styleId="Footer">
    <w:name w:val="footer"/>
    <w:basedOn w:val="Normal"/>
    <w:link w:val="FooterChar"/>
    <w:uiPriority w:val="99"/>
    <w:rsid w:val="00AC0744"/>
    <w:pPr>
      <w:tabs>
        <w:tab w:val="center" w:pos="4536"/>
        <w:tab w:val="right" w:pos="9072"/>
      </w:tabs>
    </w:pPr>
  </w:style>
  <w:style w:type="character" w:customStyle="1" w:styleId="FooterChar">
    <w:name w:val="Footer Char"/>
    <w:basedOn w:val="DefaultParagraphFont"/>
    <w:link w:val="Footer"/>
    <w:uiPriority w:val="99"/>
    <w:locked/>
    <w:rsid w:val="00AC0744"/>
    <w:rPr>
      <w:rFonts w:ascii="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158518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1341</Words>
  <Characters>9259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FELADAT-ELLÁTÁSI SZERZŐDÉS</dc:title>
  <dc:subject/>
  <dc:creator>Polgarmesterihivatal</dc:creator>
  <cp:keywords/>
  <dc:description/>
  <cp:lastModifiedBy>user</cp:lastModifiedBy>
  <cp:revision>5</cp:revision>
  <dcterms:created xsi:type="dcterms:W3CDTF">2015-02-10T07:38:00Z</dcterms:created>
  <dcterms:modified xsi:type="dcterms:W3CDTF">2015-02-10T07:54:00Z</dcterms:modified>
</cp:coreProperties>
</file>