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467DDB" w:rsidP="008F04F4">
      <w:pPr>
        <w:spacing w:line="360" w:lineRule="auto"/>
        <w:ind w:left="720"/>
        <w:jc w:val="center"/>
        <w:rPr>
          <w:b/>
        </w:rPr>
      </w:pPr>
      <w:r>
        <w:rPr>
          <w:b/>
        </w:rPr>
        <w:t>Harc Község Önkormányzatának</w:t>
      </w:r>
      <w:r w:rsidR="008F04F4" w:rsidRPr="00ED668A">
        <w:rPr>
          <w:b/>
        </w:rPr>
        <w:t xml:space="preserve"> Képviselő-testület</w:t>
      </w:r>
      <w:r w:rsidR="008F04F4">
        <w:rPr>
          <w:b/>
        </w:rPr>
        <w:t>e</w:t>
      </w:r>
    </w:p>
    <w:p w:rsidR="008F04F4" w:rsidRDefault="00467DDB" w:rsidP="008F04F4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43188A">
        <w:rPr>
          <w:b/>
        </w:rPr>
        <w:t>8. január 30</w:t>
      </w:r>
      <w:r w:rsidR="00DE3220">
        <w:rPr>
          <w:b/>
        </w:rPr>
        <w:t>-á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ülésére </w:t>
      </w:r>
    </w:p>
    <w:p w:rsidR="00066907" w:rsidRDefault="00066907" w:rsidP="008F04F4">
      <w:pPr>
        <w:spacing w:line="360" w:lineRule="auto"/>
        <w:jc w:val="center"/>
        <w:rPr>
          <w:b/>
        </w:rPr>
      </w:pPr>
      <w:r>
        <w:rPr>
          <w:b/>
        </w:rPr>
        <w:t>6. napirend</w:t>
      </w:r>
    </w:p>
    <w:p w:rsidR="008F04F4" w:rsidRDefault="00BF33B2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Tárgy: </w:t>
      </w:r>
      <w:r w:rsidR="0043188A">
        <w:rPr>
          <w:rFonts w:eastAsia="Calibri"/>
          <w:b/>
          <w:bCs/>
          <w:lang w:eastAsia="en-US"/>
        </w:rPr>
        <w:t>Kerékpárút pályázat TOP-3.1.1-15-TL1-2016-00001 Fenntartható közlekedésfejlesztés Harcon – ajánlattételi felhívás a Tervezői feladatok ellátására</w:t>
      </w:r>
    </w:p>
    <w:p w:rsidR="008F04F4" w:rsidRDefault="000216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467DDB">
        <w:rPr>
          <w:rFonts w:eastAsia="Calibri"/>
          <w:b/>
          <w:bCs/>
          <w:lang w:eastAsia="en-US"/>
        </w:rPr>
        <w:t>Tóth Gábor</w:t>
      </w:r>
      <w:r w:rsidR="008F04F4">
        <w:rPr>
          <w:rFonts w:eastAsia="Calibri"/>
          <w:b/>
          <w:bCs/>
          <w:lang w:eastAsia="en-US"/>
        </w:rPr>
        <w:t xml:space="preserve"> polgármester</w:t>
      </w:r>
    </w:p>
    <w:p w:rsidR="0043188A" w:rsidRDefault="0043188A" w:rsidP="00566845">
      <w:pPr>
        <w:spacing w:line="360" w:lineRule="auto"/>
        <w:jc w:val="both"/>
      </w:pPr>
    </w:p>
    <w:p w:rsidR="00566845" w:rsidRPr="00C967B7" w:rsidRDefault="00566845" w:rsidP="00566845">
      <w:pPr>
        <w:spacing w:line="360" w:lineRule="auto"/>
        <w:jc w:val="both"/>
        <w:rPr>
          <w:b/>
        </w:rPr>
      </w:pPr>
      <w:r w:rsidRPr="00C967B7">
        <w:rPr>
          <w:b/>
        </w:rPr>
        <w:t>Tisztelt Képviselő-testület</w:t>
      </w:r>
      <w:r w:rsidR="00391722" w:rsidRPr="00C967B7">
        <w:rPr>
          <w:b/>
        </w:rPr>
        <w:t>!</w:t>
      </w:r>
      <w:bookmarkStart w:id="0" w:name="_GoBack"/>
      <w:bookmarkEnd w:id="0"/>
    </w:p>
    <w:p w:rsidR="0043188A" w:rsidRDefault="0043188A" w:rsidP="00566845">
      <w:pPr>
        <w:spacing w:line="360" w:lineRule="auto"/>
        <w:jc w:val="both"/>
      </w:pPr>
    </w:p>
    <w:p w:rsidR="00096B0C" w:rsidRDefault="00467DDB" w:rsidP="00566845">
      <w:pPr>
        <w:spacing w:line="360" w:lineRule="auto"/>
        <w:jc w:val="both"/>
        <w:rPr>
          <w:bCs/>
          <w:iCs/>
          <w:sz w:val="22"/>
          <w:szCs w:val="22"/>
        </w:rPr>
      </w:pPr>
      <w:r>
        <w:t>Harc</w:t>
      </w:r>
      <w:r w:rsidR="002D12D9" w:rsidRPr="00A0722B">
        <w:t xml:space="preserve"> Község Önkormányzata </w:t>
      </w:r>
      <w:r w:rsidR="000016E3">
        <w:t xml:space="preserve">sikeresen pályázott </w:t>
      </w:r>
      <w:proofErr w:type="gramStart"/>
      <w:r w:rsidR="000016E3">
        <w:t xml:space="preserve">a </w:t>
      </w:r>
      <w:r w:rsidR="000016E3" w:rsidRPr="007207A4">
        <w:rPr>
          <w:sz w:val="22"/>
          <w:szCs w:val="22"/>
        </w:rPr>
        <w:t xml:space="preserve"> </w:t>
      </w:r>
      <w:r w:rsidR="000016E3">
        <w:rPr>
          <w:sz w:val="22"/>
          <w:szCs w:val="22"/>
        </w:rPr>
        <w:t>TOP</w:t>
      </w:r>
      <w:proofErr w:type="gramEnd"/>
      <w:r w:rsidR="000016E3">
        <w:rPr>
          <w:sz w:val="22"/>
          <w:szCs w:val="22"/>
        </w:rPr>
        <w:t xml:space="preserve">-3.1.1-15 </w:t>
      </w:r>
      <w:r w:rsidR="000016E3" w:rsidRPr="007207A4">
        <w:rPr>
          <w:sz w:val="22"/>
          <w:szCs w:val="22"/>
        </w:rPr>
        <w:t xml:space="preserve">kódszámú </w:t>
      </w:r>
      <w:r w:rsidR="000016E3">
        <w:rPr>
          <w:sz w:val="22"/>
          <w:szCs w:val="22"/>
        </w:rPr>
        <w:t>„Fenntartható települési közlekedésfejlesztés”</w:t>
      </w:r>
      <w:r w:rsidR="000016E3" w:rsidRPr="007207A4">
        <w:rPr>
          <w:bCs/>
          <w:iCs/>
          <w:sz w:val="22"/>
          <w:szCs w:val="22"/>
        </w:rPr>
        <w:t xml:space="preserve"> elnevezésű pályázati felhívásra</w:t>
      </w:r>
      <w:r w:rsidR="000016E3">
        <w:rPr>
          <w:bCs/>
          <w:iCs/>
          <w:sz w:val="22"/>
          <w:szCs w:val="22"/>
        </w:rPr>
        <w:t xml:space="preserve">. </w:t>
      </w:r>
      <w:r w:rsidR="0043188A">
        <w:rPr>
          <w:bCs/>
          <w:iCs/>
          <w:sz w:val="22"/>
          <w:szCs w:val="22"/>
        </w:rPr>
        <w:t xml:space="preserve">                                                                           </w:t>
      </w:r>
      <w:r w:rsidR="002D198D">
        <w:rPr>
          <w:bCs/>
          <w:iCs/>
          <w:sz w:val="22"/>
          <w:szCs w:val="22"/>
        </w:rPr>
        <w:t xml:space="preserve">                  </w:t>
      </w:r>
      <w:r w:rsidR="000016E3">
        <w:rPr>
          <w:bCs/>
          <w:iCs/>
          <w:sz w:val="22"/>
          <w:szCs w:val="22"/>
        </w:rPr>
        <w:t xml:space="preserve">A pályázati kiírás </w:t>
      </w:r>
      <w:proofErr w:type="gramStart"/>
      <w:r w:rsidR="000016E3">
        <w:rPr>
          <w:bCs/>
          <w:iCs/>
          <w:sz w:val="22"/>
          <w:szCs w:val="22"/>
        </w:rPr>
        <w:t xml:space="preserve">értelmében </w:t>
      </w:r>
      <w:r w:rsidR="0043188A">
        <w:rPr>
          <w:bCs/>
          <w:iCs/>
          <w:sz w:val="22"/>
          <w:szCs w:val="22"/>
        </w:rPr>
        <w:t xml:space="preserve"> szükséges</w:t>
      </w:r>
      <w:proofErr w:type="gramEnd"/>
      <w:r w:rsidR="0043188A">
        <w:rPr>
          <w:bCs/>
          <w:iCs/>
          <w:sz w:val="22"/>
          <w:szCs w:val="22"/>
        </w:rPr>
        <w:t xml:space="preserve"> a terveztetést elindítani,  </w:t>
      </w:r>
      <w:r w:rsidR="00096B0C">
        <w:rPr>
          <w:bCs/>
          <w:iCs/>
          <w:sz w:val="22"/>
          <w:szCs w:val="22"/>
        </w:rPr>
        <w:t>a mellékletben található ajánlattételi felhívás szerint.</w:t>
      </w:r>
      <w:r w:rsidR="00BE5E27">
        <w:rPr>
          <w:bCs/>
          <w:iCs/>
          <w:sz w:val="22"/>
          <w:szCs w:val="22"/>
        </w:rPr>
        <w:t xml:space="preserve"> </w:t>
      </w:r>
    </w:p>
    <w:p w:rsidR="00BE5E27" w:rsidRDefault="00BE5E27" w:rsidP="00566845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 vonatkozó szabályok értelmében legalább 3 a f</w:t>
      </w:r>
      <w:r w:rsidR="0043188A">
        <w:rPr>
          <w:bCs/>
          <w:iCs/>
          <w:sz w:val="22"/>
          <w:szCs w:val="22"/>
        </w:rPr>
        <w:t>el</w:t>
      </w:r>
      <w:r>
        <w:rPr>
          <w:bCs/>
          <w:iCs/>
          <w:sz w:val="22"/>
          <w:szCs w:val="22"/>
        </w:rPr>
        <w:t>adat ellátására alk</w:t>
      </w:r>
      <w:r w:rsidR="0043188A">
        <w:rPr>
          <w:bCs/>
          <w:iCs/>
          <w:sz w:val="22"/>
          <w:szCs w:val="22"/>
        </w:rPr>
        <w:t>a</w:t>
      </w:r>
      <w:r>
        <w:rPr>
          <w:bCs/>
          <w:iCs/>
          <w:sz w:val="22"/>
          <w:szCs w:val="22"/>
        </w:rPr>
        <w:t>lmas lehetséges ajánlattevőnek szükséges megküldeni az Ajánlattételi felhívást.</w:t>
      </w:r>
    </w:p>
    <w:p w:rsidR="00881069" w:rsidRDefault="00881069" w:rsidP="00566845">
      <w:pPr>
        <w:spacing w:line="360" w:lineRule="auto"/>
        <w:jc w:val="both"/>
        <w:rPr>
          <w:bCs/>
          <w:iCs/>
          <w:sz w:val="22"/>
          <w:szCs w:val="22"/>
        </w:rPr>
      </w:pPr>
    </w:p>
    <w:p w:rsidR="00D2066B" w:rsidRDefault="0092227C" w:rsidP="00566845">
      <w:pPr>
        <w:spacing w:line="360" w:lineRule="auto"/>
        <w:jc w:val="both"/>
      </w:pPr>
      <w:r>
        <w:t>Kérem a Tisztelt Képviselő-testületet hozzon hatá</w:t>
      </w:r>
      <w:r w:rsidR="00E67930">
        <w:t>rozatot az A</w:t>
      </w:r>
      <w:r w:rsidR="00096B0C">
        <w:t xml:space="preserve">jánlattételi felhívás </w:t>
      </w:r>
      <w:r w:rsidR="00E67930">
        <w:t>kiírásáról.</w:t>
      </w:r>
    </w:p>
    <w:p w:rsidR="00E67930" w:rsidRDefault="00E67930" w:rsidP="00566845">
      <w:pPr>
        <w:spacing w:line="360" w:lineRule="auto"/>
        <w:jc w:val="both"/>
      </w:pPr>
    </w:p>
    <w:p w:rsidR="00267896" w:rsidRPr="002D198D" w:rsidRDefault="0043188A" w:rsidP="00566845">
      <w:pPr>
        <w:spacing w:line="360" w:lineRule="auto"/>
        <w:jc w:val="both"/>
      </w:pPr>
      <w:r w:rsidRPr="002D198D">
        <w:t>2018. január 26.</w:t>
      </w:r>
    </w:p>
    <w:p w:rsidR="0043188A" w:rsidRPr="002D198D" w:rsidRDefault="0043188A" w:rsidP="00566845">
      <w:pPr>
        <w:spacing w:line="360" w:lineRule="auto"/>
        <w:jc w:val="both"/>
      </w:pPr>
    </w:p>
    <w:p w:rsidR="0043188A" w:rsidRPr="002D198D" w:rsidRDefault="0043188A" w:rsidP="00566845">
      <w:pPr>
        <w:spacing w:line="360" w:lineRule="auto"/>
        <w:jc w:val="both"/>
      </w:pPr>
    </w:p>
    <w:p w:rsidR="00DA64F6" w:rsidRPr="002D198D" w:rsidRDefault="00DA64F6" w:rsidP="00566845">
      <w:pPr>
        <w:spacing w:line="360" w:lineRule="auto"/>
        <w:jc w:val="both"/>
        <w:rPr>
          <w:bCs/>
        </w:rPr>
      </w:pP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="008F463B" w:rsidRPr="002D198D">
        <w:rPr>
          <w:bCs/>
        </w:rPr>
        <w:t>Tóth Gábor</w:t>
      </w:r>
    </w:p>
    <w:p w:rsidR="00DA64F6" w:rsidRPr="002D198D" w:rsidRDefault="00DA64F6" w:rsidP="00566845">
      <w:pPr>
        <w:spacing w:line="360" w:lineRule="auto"/>
        <w:jc w:val="both"/>
        <w:rPr>
          <w:bCs/>
        </w:rPr>
      </w:pP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</w:r>
      <w:r w:rsidRPr="002D198D">
        <w:rPr>
          <w:bCs/>
        </w:rPr>
        <w:tab/>
        <w:t>polgármester</w:t>
      </w:r>
    </w:p>
    <w:p w:rsidR="00157F05" w:rsidRDefault="00157F05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67930" w:rsidRDefault="00E67930" w:rsidP="00DA64F6">
      <w:pPr>
        <w:spacing w:line="360" w:lineRule="auto"/>
        <w:jc w:val="center"/>
        <w:rPr>
          <w:b/>
          <w:bCs/>
          <w:i/>
        </w:rPr>
      </w:pPr>
    </w:p>
    <w:p w:rsidR="00E67930" w:rsidRDefault="00E67930" w:rsidP="00DA64F6">
      <w:pPr>
        <w:spacing w:line="360" w:lineRule="auto"/>
        <w:jc w:val="center"/>
        <w:rPr>
          <w:b/>
          <w:bCs/>
          <w:i/>
        </w:rPr>
      </w:pPr>
    </w:p>
    <w:p w:rsidR="00E67930" w:rsidRDefault="00E67930" w:rsidP="00DA64F6">
      <w:pPr>
        <w:spacing w:line="360" w:lineRule="auto"/>
        <w:jc w:val="center"/>
        <w:rPr>
          <w:b/>
          <w:bCs/>
          <w:i/>
        </w:rPr>
      </w:pPr>
    </w:p>
    <w:p w:rsidR="00E67930" w:rsidRDefault="00E67930" w:rsidP="00DA64F6">
      <w:pPr>
        <w:spacing w:line="360" w:lineRule="auto"/>
        <w:jc w:val="center"/>
        <w:rPr>
          <w:b/>
          <w:bCs/>
          <w:i/>
        </w:rPr>
      </w:pPr>
    </w:p>
    <w:p w:rsidR="00E67930" w:rsidRDefault="00E67930" w:rsidP="00DA64F6">
      <w:pPr>
        <w:spacing w:line="360" w:lineRule="auto"/>
        <w:jc w:val="center"/>
        <w:rPr>
          <w:b/>
          <w:bCs/>
          <w:i/>
        </w:rPr>
      </w:pPr>
    </w:p>
    <w:p w:rsidR="00E67930" w:rsidRDefault="00E67930" w:rsidP="00DA64F6">
      <w:pPr>
        <w:spacing w:line="360" w:lineRule="auto"/>
        <w:jc w:val="center"/>
        <w:rPr>
          <w:b/>
          <w:bCs/>
          <w:i/>
        </w:rPr>
      </w:pPr>
    </w:p>
    <w:p w:rsidR="0043188A" w:rsidRDefault="0043188A" w:rsidP="00DA64F6">
      <w:pPr>
        <w:spacing w:line="360" w:lineRule="auto"/>
        <w:jc w:val="center"/>
        <w:rPr>
          <w:b/>
          <w:bCs/>
          <w:i/>
        </w:rPr>
      </w:pPr>
    </w:p>
    <w:p w:rsidR="0043188A" w:rsidRDefault="0043188A" w:rsidP="00DA64F6">
      <w:pPr>
        <w:spacing w:line="360" w:lineRule="auto"/>
        <w:jc w:val="center"/>
        <w:rPr>
          <w:b/>
          <w:bCs/>
          <w:i/>
        </w:rPr>
      </w:pPr>
    </w:p>
    <w:p w:rsidR="0043188A" w:rsidRDefault="0043188A" w:rsidP="00DA64F6">
      <w:pPr>
        <w:spacing w:line="360" w:lineRule="auto"/>
        <w:jc w:val="center"/>
        <w:rPr>
          <w:b/>
          <w:bCs/>
          <w:i/>
        </w:rPr>
      </w:pPr>
    </w:p>
    <w:p w:rsidR="0043188A" w:rsidRDefault="0043188A" w:rsidP="00DA64F6">
      <w:pPr>
        <w:spacing w:line="360" w:lineRule="auto"/>
        <w:jc w:val="center"/>
        <w:rPr>
          <w:b/>
          <w:bCs/>
          <w:i/>
        </w:rPr>
      </w:pPr>
    </w:p>
    <w:p w:rsidR="0043188A" w:rsidRDefault="0043188A" w:rsidP="00DA64F6">
      <w:pPr>
        <w:spacing w:line="360" w:lineRule="auto"/>
        <w:jc w:val="center"/>
        <w:rPr>
          <w:b/>
          <w:bCs/>
          <w:i/>
        </w:rPr>
      </w:pPr>
    </w:p>
    <w:p w:rsidR="00DA64F6" w:rsidRPr="00DA64F6" w:rsidRDefault="00DA64F6" w:rsidP="00DA64F6">
      <w:pPr>
        <w:spacing w:line="360" w:lineRule="auto"/>
        <w:jc w:val="center"/>
        <w:rPr>
          <w:b/>
          <w:bCs/>
          <w:i/>
        </w:rPr>
      </w:pPr>
      <w:r w:rsidRPr="00DA64F6">
        <w:rPr>
          <w:b/>
          <w:bCs/>
          <w:i/>
        </w:rPr>
        <w:t>Határozati javaslat</w:t>
      </w:r>
    </w:p>
    <w:p w:rsidR="00391722" w:rsidRDefault="008F463B" w:rsidP="00DA64F6">
      <w:pPr>
        <w:spacing w:line="360" w:lineRule="auto"/>
        <w:jc w:val="center"/>
        <w:rPr>
          <w:b/>
          <w:i/>
        </w:rPr>
      </w:pPr>
      <w:proofErr w:type="gramStart"/>
      <w:r w:rsidRPr="00D12D00">
        <w:rPr>
          <w:b/>
          <w:bCs/>
          <w:i/>
        </w:rPr>
        <w:t xml:space="preserve">Harc </w:t>
      </w:r>
      <w:r w:rsidR="00DA64F6" w:rsidRPr="00D12D00">
        <w:rPr>
          <w:b/>
          <w:bCs/>
          <w:i/>
        </w:rPr>
        <w:t xml:space="preserve"> Község</w:t>
      </w:r>
      <w:proofErr w:type="gramEnd"/>
      <w:r w:rsidR="00DA64F6" w:rsidRPr="00D12D00">
        <w:rPr>
          <w:b/>
          <w:bCs/>
          <w:i/>
        </w:rPr>
        <w:t xml:space="preserve"> Önkormányzata Képviselő-testülete</w:t>
      </w:r>
      <w:r w:rsidR="0019223A" w:rsidRPr="00D12D00">
        <w:rPr>
          <w:b/>
          <w:bCs/>
          <w:i/>
        </w:rPr>
        <w:t xml:space="preserve"> </w:t>
      </w:r>
      <w:r w:rsidR="00157F05" w:rsidRPr="00D12D00">
        <w:rPr>
          <w:b/>
          <w:i/>
        </w:rPr>
        <w:t xml:space="preserve">a TOP-3.1.1-15-TL1-2016-00001  „Fenntartható közlekedésfejlesztés Harcon” elnevezésű pályázathoz kapcsolódóan </w:t>
      </w:r>
      <w:r w:rsidR="0043188A">
        <w:rPr>
          <w:b/>
          <w:i/>
        </w:rPr>
        <w:t>tervezői</w:t>
      </w:r>
      <w:r w:rsidR="00157F05" w:rsidRPr="00D12D00">
        <w:rPr>
          <w:b/>
          <w:i/>
        </w:rPr>
        <w:t xml:space="preserve"> feladatok ellátására ajánlattételi felhívás kiírása</w:t>
      </w:r>
    </w:p>
    <w:p w:rsidR="009622E0" w:rsidRPr="00D12D00" w:rsidRDefault="009622E0" w:rsidP="00DA64F6">
      <w:pPr>
        <w:spacing w:line="360" w:lineRule="auto"/>
        <w:jc w:val="center"/>
        <w:rPr>
          <w:b/>
          <w:bCs/>
          <w:i/>
        </w:rPr>
      </w:pPr>
    </w:p>
    <w:p w:rsidR="00AD581E" w:rsidRPr="00AD581E" w:rsidRDefault="008F463B" w:rsidP="00DA64F6">
      <w:pPr>
        <w:numPr>
          <w:ilvl w:val="0"/>
          <w:numId w:val="6"/>
        </w:numPr>
        <w:contextualSpacing/>
        <w:jc w:val="both"/>
        <w:rPr>
          <w:i/>
        </w:rPr>
      </w:pPr>
      <w:r>
        <w:t>Harc</w:t>
      </w:r>
      <w:r w:rsidR="00DA64F6">
        <w:t xml:space="preserve"> Község Önkormányzata</w:t>
      </w:r>
      <w:r w:rsidR="00DA64F6" w:rsidRPr="00DA64F6">
        <w:t xml:space="preserve"> Képviselő-testülete</w:t>
      </w:r>
      <w:r w:rsidR="00D12D00">
        <w:t xml:space="preserve"> a TOP 3.1.1-15-TL1-2016-00001 „Fenntartható közlekedésfejlesztés Harcon” elnevezésű projekthez </w:t>
      </w:r>
      <w:proofErr w:type="gramStart"/>
      <w:r w:rsidR="00D12D00">
        <w:t>kapcsolódóan  a</w:t>
      </w:r>
      <w:proofErr w:type="gramEnd"/>
      <w:r w:rsidR="00D12D00">
        <w:t xml:space="preserve"> </w:t>
      </w:r>
      <w:r w:rsidR="0043188A">
        <w:t xml:space="preserve">tervezői </w:t>
      </w:r>
      <w:r w:rsidR="00D12D00">
        <w:t xml:space="preserve"> feladatok ellátására ajánlattételi felhívást ír ki.</w:t>
      </w:r>
    </w:p>
    <w:p w:rsidR="00DA64F6" w:rsidRPr="00DA64F6" w:rsidRDefault="00DA64F6" w:rsidP="00DA64F6">
      <w:pPr>
        <w:ind w:left="720"/>
        <w:contextualSpacing/>
        <w:jc w:val="both"/>
      </w:pPr>
    </w:p>
    <w:p w:rsidR="00B720C1" w:rsidRPr="0057678E" w:rsidRDefault="00AC3237" w:rsidP="00B720C1">
      <w:pPr>
        <w:numPr>
          <w:ilvl w:val="0"/>
          <w:numId w:val="6"/>
        </w:numPr>
        <w:contextualSpacing/>
        <w:jc w:val="both"/>
        <w:rPr>
          <w:b/>
          <w:i/>
        </w:rPr>
      </w:pPr>
      <w:r>
        <w:t>A</w:t>
      </w:r>
      <w:r w:rsidR="00B720C1">
        <w:t>z ajánlattételi felhívás kikül</w:t>
      </w:r>
      <w:r w:rsidR="0043188A">
        <w:t>désének napja: 2018. január 31.</w:t>
      </w:r>
    </w:p>
    <w:p w:rsidR="00B720C1" w:rsidRDefault="00B720C1" w:rsidP="00B720C1">
      <w:pPr>
        <w:ind w:left="360"/>
        <w:contextualSpacing/>
        <w:jc w:val="both"/>
        <w:rPr>
          <w:b/>
          <w:i/>
        </w:rPr>
      </w:pPr>
      <w:r w:rsidRPr="0057678E">
        <w:t>Az ajánlatok beérkezésének határideje: 201</w:t>
      </w:r>
      <w:r w:rsidR="0043188A">
        <w:t xml:space="preserve">8. február 6. </w:t>
      </w:r>
      <w:r w:rsidRPr="0057678E">
        <w:t xml:space="preserve"> 12:00</w:t>
      </w:r>
      <w:r w:rsidR="0057678E">
        <w:t xml:space="preserve">                                                     </w:t>
      </w:r>
      <w:r w:rsidRPr="0057678E">
        <w:t>A beérkezett ajánlatok kö</w:t>
      </w:r>
      <w:r w:rsidR="0057678E" w:rsidRPr="0057678E">
        <w:t>zül a Képviselő-testület az arra alkalmas ajánlatot tevők közül a legalacsonyabb összegű ajánlatot adó szerv</w:t>
      </w:r>
      <w:r w:rsidR="009622E0">
        <w:t>ezettel</w:t>
      </w:r>
      <w:r w:rsidR="0057678E" w:rsidRPr="0057678E">
        <w:t xml:space="preserve"> köt szerződést a 2017.11.15-2019.02.28 </w:t>
      </w:r>
      <w:proofErr w:type="gramStart"/>
      <w:r w:rsidR="0057678E" w:rsidRPr="0057678E">
        <w:t xml:space="preserve">időszakban </w:t>
      </w:r>
      <w:r w:rsidR="0043188A">
        <w:t xml:space="preserve"> megvalósuló</w:t>
      </w:r>
      <w:proofErr w:type="gramEnd"/>
      <w:r w:rsidR="0043188A">
        <w:t xml:space="preserve"> tervezői </w:t>
      </w:r>
      <w:r w:rsidR="0057678E" w:rsidRPr="0057678E">
        <w:t>feladatokra.</w:t>
      </w:r>
    </w:p>
    <w:p w:rsidR="00DA5787" w:rsidRDefault="00DA5787" w:rsidP="00DA5787">
      <w:pPr>
        <w:pStyle w:val="Listaszerbekezds"/>
        <w:rPr>
          <w:b/>
          <w:i/>
        </w:rPr>
      </w:pPr>
    </w:p>
    <w:p w:rsidR="00475B7C" w:rsidRDefault="007349AB" w:rsidP="00DA64F6">
      <w:pPr>
        <w:numPr>
          <w:ilvl w:val="0"/>
          <w:numId w:val="6"/>
        </w:numPr>
        <w:contextualSpacing/>
        <w:jc w:val="both"/>
      </w:pPr>
      <w:r>
        <w:t xml:space="preserve">A </w:t>
      </w:r>
      <w:r w:rsidR="0057678E">
        <w:t xml:space="preserve">Képviselő-testület </w:t>
      </w:r>
      <w:r w:rsidR="00BE5E27">
        <w:t>felhatalmazza</w:t>
      </w:r>
      <w:r w:rsidR="0057678E">
        <w:t xml:space="preserve"> a Polgármestert, hogy </w:t>
      </w:r>
      <w:proofErr w:type="gramStart"/>
      <w:r w:rsidR="00475B7C">
        <w:t xml:space="preserve">a </w:t>
      </w:r>
      <w:r w:rsidR="0043188A">
        <w:t xml:space="preserve"> tervezői</w:t>
      </w:r>
      <w:proofErr w:type="gramEnd"/>
      <w:r w:rsidR="0043188A">
        <w:t xml:space="preserve"> </w:t>
      </w:r>
      <w:r w:rsidR="00475B7C">
        <w:t>feladatok ellátásra az Ajánlattételi felhívást küldje meg legalább 3</w:t>
      </w:r>
      <w:r w:rsidR="00BE5E27">
        <w:t>,</w:t>
      </w:r>
      <w:r w:rsidR="00475B7C">
        <w:t xml:space="preserve"> a feladat ellátására alkalmas lehetséges ajánlattevőnek, a határidők betartása mellett.</w:t>
      </w:r>
    </w:p>
    <w:p w:rsidR="00DA64F6" w:rsidRPr="00DA64F6" w:rsidRDefault="00DA64F6" w:rsidP="00DA64F6">
      <w:pPr>
        <w:ind w:left="3119"/>
        <w:jc w:val="both"/>
      </w:pPr>
    </w:p>
    <w:p w:rsidR="00DA64F6" w:rsidRPr="00DA64F6" w:rsidRDefault="00DA64F6" w:rsidP="00DA64F6">
      <w:pPr>
        <w:ind w:left="3122"/>
        <w:jc w:val="both"/>
        <w:rPr>
          <w:i/>
        </w:rPr>
      </w:pPr>
    </w:p>
    <w:p w:rsidR="00DA64F6" w:rsidRDefault="0043188A" w:rsidP="00566845">
      <w:pPr>
        <w:spacing w:line="360" w:lineRule="auto"/>
        <w:jc w:val="both"/>
      </w:pPr>
      <w:r>
        <w:t>Határidő: 2018. január 31.</w:t>
      </w:r>
    </w:p>
    <w:p w:rsidR="00800376" w:rsidRPr="00DA64F6" w:rsidRDefault="00800376" w:rsidP="00566845">
      <w:pPr>
        <w:spacing w:line="360" w:lineRule="auto"/>
        <w:jc w:val="both"/>
      </w:pPr>
      <w:proofErr w:type="gramStart"/>
      <w:r>
        <w:t xml:space="preserve">Felelős: </w:t>
      </w:r>
      <w:r w:rsidR="007C553E">
        <w:t xml:space="preserve"> Tóth</w:t>
      </w:r>
      <w:proofErr w:type="gramEnd"/>
      <w:r w:rsidR="007C553E">
        <w:t xml:space="preserve"> Gábor</w:t>
      </w:r>
      <w:r w:rsidR="00934056">
        <w:t xml:space="preserve"> polg</w:t>
      </w:r>
      <w:r w:rsidR="007905E8">
        <w:t>ármester</w:t>
      </w:r>
    </w:p>
    <w:p w:rsidR="00A0722B" w:rsidRPr="00DA64F6" w:rsidRDefault="00A0722B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  <w:rPr>
          <w:b/>
        </w:rPr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842D45" w:rsidRPr="00DA64F6" w:rsidRDefault="00842D45" w:rsidP="00566845">
      <w:pPr>
        <w:spacing w:line="360" w:lineRule="auto"/>
        <w:jc w:val="both"/>
      </w:pPr>
    </w:p>
    <w:p w:rsidR="00842D45" w:rsidRPr="00DA64F6" w:rsidRDefault="00842D45" w:rsidP="00566845">
      <w:pPr>
        <w:spacing w:line="360" w:lineRule="auto"/>
        <w:jc w:val="both"/>
      </w:pPr>
    </w:p>
    <w:p w:rsidR="00842D45" w:rsidRPr="00DA64F6" w:rsidRDefault="00842D45" w:rsidP="00566845">
      <w:pPr>
        <w:spacing w:line="360" w:lineRule="auto"/>
        <w:jc w:val="both"/>
      </w:pPr>
    </w:p>
    <w:p w:rsidR="00842D45" w:rsidRPr="00DA64F6" w:rsidRDefault="00842D45" w:rsidP="00566845">
      <w:pPr>
        <w:spacing w:line="360" w:lineRule="auto"/>
        <w:jc w:val="both"/>
      </w:pPr>
    </w:p>
    <w:p w:rsidR="00043502" w:rsidRPr="00DA64F6" w:rsidRDefault="00043502" w:rsidP="00566845">
      <w:pPr>
        <w:spacing w:line="360" w:lineRule="auto"/>
        <w:jc w:val="both"/>
      </w:pPr>
    </w:p>
    <w:p w:rsidR="00043502" w:rsidRPr="00DA64F6" w:rsidRDefault="00043502" w:rsidP="00566845">
      <w:pPr>
        <w:spacing w:line="360" w:lineRule="auto"/>
        <w:jc w:val="both"/>
      </w:pPr>
    </w:p>
    <w:p w:rsidR="00043502" w:rsidRPr="00DA64F6" w:rsidRDefault="00043502" w:rsidP="00566845">
      <w:pPr>
        <w:spacing w:line="360" w:lineRule="auto"/>
        <w:jc w:val="both"/>
      </w:pPr>
    </w:p>
    <w:p w:rsidR="00566845" w:rsidRDefault="00566845" w:rsidP="00566845">
      <w:pPr>
        <w:spacing w:line="360" w:lineRule="auto"/>
        <w:jc w:val="both"/>
      </w:pPr>
    </w:p>
    <w:p w:rsidR="00F951B1" w:rsidRDefault="00F951B1" w:rsidP="00566845">
      <w:pPr>
        <w:spacing w:line="360" w:lineRule="auto"/>
        <w:jc w:val="both"/>
      </w:pPr>
    </w:p>
    <w:p w:rsidR="0043188A" w:rsidRPr="007207A4" w:rsidRDefault="0043188A" w:rsidP="0043188A">
      <w:pPr>
        <w:jc w:val="center"/>
        <w:outlineLvl w:val="0"/>
        <w:rPr>
          <w:b/>
          <w:sz w:val="22"/>
          <w:szCs w:val="22"/>
        </w:rPr>
      </w:pPr>
      <w:r w:rsidRPr="007207A4">
        <w:rPr>
          <w:b/>
          <w:sz w:val="22"/>
          <w:szCs w:val="22"/>
        </w:rPr>
        <w:t>AJÁNLATTÉLI FELHÍVÁS</w:t>
      </w:r>
    </w:p>
    <w:p w:rsidR="0043188A" w:rsidRDefault="0043188A" w:rsidP="0043188A">
      <w:pPr>
        <w:rPr>
          <w:sz w:val="22"/>
          <w:szCs w:val="22"/>
          <w:u w:val="single"/>
        </w:rPr>
      </w:pPr>
    </w:p>
    <w:p w:rsidR="0043188A" w:rsidRPr="000C4D03" w:rsidRDefault="0043188A" w:rsidP="0043188A">
      <w:pPr>
        <w:rPr>
          <w:b/>
          <w:sz w:val="22"/>
          <w:szCs w:val="22"/>
          <w:u w:val="single"/>
        </w:rPr>
      </w:pPr>
      <w:r w:rsidRPr="000C4D03">
        <w:rPr>
          <w:b/>
          <w:sz w:val="22"/>
          <w:szCs w:val="22"/>
          <w:u w:val="single"/>
        </w:rPr>
        <w:t>I. Az ajánlatkérő megnevezése</w:t>
      </w:r>
    </w:p>
    <w:p w:rsidR="0043188A" w:rsidRPr="007207A4" w:rsidRDefault="0043188A" w:rsidP="0043188A">
      <w:pPr>
        <w:rPr>
          <w:sz w:val="22"/>
          <w:szCs w:val="22"/>
        </w:rPr>
      </w:pPr>
    </w:p>
    <w:p w:rsidR="0043188A" w:rsidRPr="007207A4" w:rsidRDefault="0043188A" w:rsidP="0043188A">
      <w:pPr>
        <w:jc w:val="both"/>
        <w:rPr>
          <w:sz w:val="22"/>
          <w:szCs w:val="22"/>
        </w:rPr>
      </w:pPr>
      <w:r w:rsidRPr="007207A4">
        <w:rPr>
          <w:sz w:val="22"/>
          <w:szCs w:val="22"/>
        </w:rPr>
        <w:t xml:space="preserve">1. Az ajánlatkérő hivatalos neve: </w:t>
      </w:r>
      <w:r>
        <w:rPr>
          <w:sz w:val="22"/>
          <w:szCs w:val="22"/>
        </w:rPr>
        <w:t>Harc Község Önkormányzata</w:t>
      </w:r>
    </w:p>
    <w:p w:rsidR="0043188A" w:rsidRDefault="0043188A" w:rsidP="0043188A">
      <w:pPr>
        <w:jc w:val="both"/>
        <w:rPr>
          <w:sz w:val="22"/>
          <w:szCs w:val="22"/>
        </w:rPr>
      </w:pPr>
      <w:r w:rsidRPr="007207A4">
        <w:rPr>
          <w:sz w:val="22"/>
          <w:szCs w:val="22"/>
        </w:rPr>
        <w:t xml:space="preserve">2. Az ajánlatkérő címe és elérhetősége (telefon, fax, e-mail): </w:t>
      </w:r>
    </w:p>
    <w:p w:rsidR="0043188A" w:rsidRDefault="0043188A" w:rsidP="004318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Székhely:7172 Harc, Fő utca 59.</w:t>
      </w:r>
    </w:p>
    <w:p w:rsidR="0043188A" w:rsidRDefault="0043188A" w:rsidP="004318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Telefon: 0674/437-030</w:t>
      </w:r>
    </w:p>
    <w:p w:rsidR="0043188A" w:rsidRPr="007207A4" w:rsidRDefault="0043188A" w:rsidP="004318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E-mail: onkormanyzatharc@tolna.net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207A4">
        <w:rPr>
          <w:sz w:val="22"/>
          <w:szCs w:val="22"/>
        </w:rPr>
        <w:t xml:space="preserve">. Az ajánlatok benyújtásának címe: </w:t>
      </w:r>
      <w:r>
        <w:rPr>
          <w:sz w:val="22"/>
          <w:szCs w:val="22"/>
        </w:rPr>
        <w:t>7172 Harc, Fő utca 59.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207A4">
        <w:rPr>
          <w:sz w:val="22"/>
          <w:szCs w:val="22"/>
        </w:rPr>
        <w:t>. Az ajánlatkérő vagy a nevében eljáró neve, elérhetősége</w:t>
      </w:r>
      <w:r>
        <w:rPr>
          <w:sz w:val="22"/>
          <w:szCs w:val="22"/>
        </w:rPr>
        <w:t>,</w:t>
      </w:r>
      <w:r w:rsidRPr="007207A4">
        <w:rPr>
          <w:sz w:val="22"/>
          <w:szCs w:val="22"/>
        </w:rPr>
        <w:t xml:space="preserve"> aki felvilágosítást tud adni: </w:t>
      </w:r>
      <w:r>
        <w:rPr>
          <w:sz w:val="22"/>
          <w:szCs w:val="22"/>
        </w:rPr>
        <w:t xml:space="preserve">Tóth Gábor </w:t>
      </w:r>
      <w:r w:rsidRPr="007207A4">
        <w:rPr>
          <w:sz w:val="22"/>
          <w:szCs w:val="22"/>
        </w:rPr>
        <w:t xml:space="preserve">polgármester, tel.: </w:t>
      </w:r>
      <w:r>
        <w:rPr>
          <w:sz w:val="22"/>
          <w:szCs w:val="22"/>
        </w:rPr>
        <w:t>0674/437-030</w:t>
      </w:r>
      <w:r w:rsidRPr="007207A4">
        <w:rPr>
          <w:sz w:val="22"/>
          <w:szCs w:val="22"/>
        </w:rPr>
        <w:t xml:space="preserve">, e-mail: </w:t>
      </w:r>
      <w:r>
        <w:rPr>
          <w:sz w:val="22"/>
          <w:szCs w:val="22"/>
        </w:rPr>
        <w:t>onkormanyzatharc@tolna.net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Pr="000C4D03" w:rsidRDefault="0043188A" w:rsidP="0043188A">
      <w:pPr>
        <w:rPr>
          <w:b/>
          <w:sz w:val="22"/>
          <w:szCs w:val="22"/>
          <w:u w:val="single"/>
        </w:rPr>
      </w:pPr>
      <w:r w:rsidRPr="000C4D03">
        <w:rPr>
          <w:b/>
          <w:sz w:val="22"/>
          <w:szCs w:val="22"/>
          <w:u w:val="single"/>
        </w:rPr>
        <w:t>II. Beszerzés tárgyának megjelölése</w:t>
      </w:r>
    </w:p>
    <w:p w:rsidR="0043188A" w:rsidRPr="007207A4" w:rsidRDefault="0043188A" w:rsidP="0043188A">
      <w:pPr>
        <w:rPr>
          <w:sz w:val="22"/>
          <w:szCs w:val="22"/>
          <w:u w:val="single"/>
        </w:rPr>
      </w:pPr>
    </w:p>
    <w:p w:rsidR="0043188A" w:rsidRDefault="0043188A" w:rsidP="0043188A">
      <w:pPr>
        <w:numPr>
          <w:ilvl w:val="0"/>
          <w:numId w:val="14"/>
        </w:numPr>
        <w:jc w:val="both"/>
        <w:rPr>
          <w:sz w:val="22"/>
          <w:szCs w:val="22"/>
        </w:rPr>
      </w:pPr>
      <w:r w:rsidRPr="007207A4">
        <w:rPr>
          <w:b/>
          <w:sz w:val="22"/>
          <w:szCs w:val="22"/>
        </w:rPr>
        <w:t>A beszerzés tárgya:</w:t>
      </w:r>
      <w:r w:rsidRPr="007207A4">
        <w:rPr>
          <w:sz w:val="22"/>
          <w:szCs w:val="22"/>
        </w:rPr>
        <w:t xml:space="preserve"> </w:t>
      </w:r>
      <w:r w:rsidRPr="003E5100">
        <w:rPr>
          <w:b/>
          <w:i/>
          <w:sz w:val="22"/>
          <w:szCs w:val="22"/>
        </w:rPr>
        <w:t>A TOP-3.1.1-15-TL1-2016-00001 kódszámú „Fenntartható települési közlekedésfejlesztés”</w:t>
      </w:r>
      <w:r w:rsidRPr="003E5100">
        <w:rPr>
          <w:b/>
          <w:bCs/>
          <w:i/>
          <w:iCs/>
          <w:sz w:val="22"/>
          <w:szCs w:val="22"/>
        </w:rPr>
        <w:t xml:space="preserve"> elnevezésű pályázati felhívásra benyújtott </w:t>
      </w:r>
      <w:r w:rsidRPr="003E5100">
        <w:rPr>
          <w:b/>
          <w:i/>
          <w:sz w:val="22"/>
          <w:szCs w:val="22"/>
        </w:rPr>
        <w:t>„Fenntartható közlekedésfejlesztés Harcon” elnevezésű pályázathoz kapcsolódóan tervezési feladatok ellátása</w:t>
      </w:r>
      <w:r w:rsidRPr="007207A4">
        <w:rPr>
          <w:sz w:val="22"/>
          <w:szCs w:val="22"/>
        </w:rPr>
        <w:t>.</w:t>
      </w:r>
    </w:p>
    <w:p w:rsidR="0043188A" w:rsidRPr="007207A4" w:rsidRDefault="0043188A" w:rsidP="0043188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133A3">
        <w:rPr>
          <w:sz w:val="22"/>
          <w:szCs w:val="22"/>
        </w:rPr>
        <w:t xml:space="preserve"> projekt szakmai-műszaki tartalma Harc, Vörösmarty tér és Fő utca területen irányhelyes kerékpáros útvonal kialakítása (830 m-830 m), az út burkolatának (830 m) és járda (jobb oldalon 591 m, bal oldalon 303 m) felújításával, kerékpártárolók (2 db) felállításával. A projekt önkormányzati tulajdonú úton valósul meg az irányhelyes kerékpársáv kiépítése teljes szélességű burkolat-felújítással történik, a meglévő útpálya újraosztásával. Elsődleges cél a településrész közlekedési úthálózatának kerékpáros</w:t>
      </w:r>
      <w:r>
        <w:rPr>
          <w:sz w:val="22"/>
          <w:szCs w:val="22"/>
        </w:rPr>
        <w:t xml:space="preserve"> </w:t>
      </w:r>
      <w:r w:rsidRPr="007133A3">
        <w:rPr>
          <w:sz w:val="22"/>
          <w:szCs w:val="22"/>
        </w:rPr>
        <w:t xml:space="preserve">baráttá alakítása kerékpárforgalmi létesítmények kijelölésével (7172 Harc, Vörösmarty tér - Fő </w:t>
      </w:r>
      <w:proofErr w:type="gramStart"/>
      <w:r w:rsidRPr="007133A3">
        <w:rPr>
          <w:sz w:val="22"/>
          <w:szCs w:val="22"/>
        </w:rPr>
        <w:t>utca )</w:t>
      </w:r>
      <w:proofErr w:type="gramEnd"/>
      <w:r w:rsidRPr="007133A3">
        <w:rPr>
          <w:sz w:val="22"/>
          <w:szCs w:val="22"/>
        </w:rPr>
        <w:t>. A településrész szerves funkcionális egységnek tekinthető. A beruházás eredményeként a beavatkozási terület közlekedési úthálózata kerékpáros</w:t>
      </w:r>
      <w:r>
        <w:rPr>
          <w:sz w:val="22"/>
          <w:szCs w:val="22"/>
        </w:rPr>
        <w:t xml:space="preserve"> </w:t>
      </w:r>
      <w:r w:rsidRPr="007133A3">
        <w:rPr>
          <w:sz w:val="22"/>
          <w:szCs w:val="22"/>
        </w:rPr>
        <w:t>baráttá válik, kialakul a beavatkozási terület kerékpáros alaphálózata. Műszaki tervekre vonatkozó minimum feltételek: kiépítésre kerülő kerékpárforgalmi létesítmények felülete egyenletes, hullámmentes, csúszásmentes, döccenőmentes, biztosított a megfelelő vízelvezetés, az aszfaltburkolat vastagsága legalább 60-80 mm, legalább két aszfaltrétegből, megfelelő tájékoztató és útirányjelző táblák kerülnek elhelyezésre.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Default="0043188A" w:rsidP="0043188A">
      <w:pPr>
        <w:jc w:val="both"/>
        <w:rPr>
          <w:sz w:val="22"/>
          <w:szCs w:val="22"/>
        </w:rPr>
      </w:pPr>
      <w:r w:rsidRPr="007207A4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Ellátandó feladatok</w:t>
      </w:r>
      <w:r w:rsidRPr="007207A4">
        <w:rPr>
          <w:b/>
          <w:sz w:val="22"/>
          <w:szCs w:val="22"/>
        </w:rPr>
        <w:t>:</w:t>
      </w:r>
      <w:r w:rsidRPr="007207A4">
        <w:rPr>
          <w:sz w:val="22"/>
          <w:szCs w:val="22"/>
        </w:rPr>
        <w:t xml:space="preserve"> </w:t>
      </w:r>
    </w:p>
    <w:p w:rsidR="0043188A" w:rsidRDefault="0043188A" w:rsidP="0043188A">
      <w:pPr>
        <w:jc w:val="both"/>
        <w:rPr>
          <w:sz w:val="22"/>
          <w:szCs w:val="22"/>
        </w:rPr>
      </w:pPr>
    </w:p>
    <w:p w:rsidR="0043188A" w:rsidRPr="00DC2BD1" w:rsidRDefault="0043188A" w:rsidP="0043188A">
      <w:pPr>
        <w:numPr>
          <w:ilvl w:val="0"/>
          <w:numId w:val="13"/>
        </w:numPr>
        <w:jc w:val="both"/>
        <w:rPr>
          <w:sz w:val="22"/>
          <w:szCs w:val="22"/>
          <w:u w:val="single"/>
        </w:rPr>
      </w:pPr>
      <w:r w:rsidRPr="00DC2BD1">
        <w:rPr>
          <w:sz w:val="22"/>
          <w:szCs w:val="22"/>
          <w:u w:val="single"/>
        </w:rPr>
        <w:t>Kerékpárforgalmi hálózati terv készítése</w:t>
      </w:r>
    </w:p>
    <w:p w:rsidR="0043188A" w:rsidRPr="00DC2BD1" w:rsidRDefault="0043188A" w:rsidP="0043188A">
      <w:pPr>
        <w:ind w:left="720"/>
        <w:jc w:val="both"/>
        <w:rPr>
          <w:sz w:val="22"/>
          <w:szCs w:val="22"/>
        </w:rPr>
      </w:pPr>
    </w:p>
    <w:p w:rsidR="0043188A" w:rsidRPr="00DC2BD1" w:rsidRDefault="0043188A" w:rsidP="0043188A">
      <w:pPr>
        <w:ind w:left="360"/>
        <w:jc w:val="both"/>
        <w:rPr>
          <w:sz w:val="22"/>
          <w:szCs w:val="22"/>
        </w:rPr>
      </w:pPr>
      <w:r w:rsidRPr="00DC2BD1">
        <w:rPr>
          <w:sz w:val="22"/>
          <w:szCs w:val="22"/>
        </w:rPr>
        <w:t>A kerékpárforgalmi hálózati</w:t>
      </w:r>
      <w:r>
        <w:rPr>
          <w:sz w:val="22"/>
          <w:szCs w:val="22"/>
        </w:rPr>
        <w:t xml:space="preserve"> </w:t>
      </w:r>
      <w:r w:rsidRPr="00DC2BD1">
        <w:rPr>
          <w:sz w:val="22"/>
          <w:szCs w:val="22"/>
        </w:rPr>
        <w:t>terv feladata, hogy felmérje a település és környezete, de minimálisan a felhívással összhangban kijelölt beavatkozási terület kerékpáros közlekedésének a helyzetét: kerékpáros forgalmát, kerékpározhatóságát, a kerékpáros közlekedést akadályozó tényezőket, és ezek alapján javaslatot adjon a fejlesztésekre annak érdekében, hogy a kerékpáros közlekedés aránya növekedhessen, és minél többen választhassák mindennapi eszközként a kerékpárt.</w:t>
      </w:r>
      <w:r>
        <w:rPr>
          <w:sz w:val="22"/>
          <w:szCs w:val="22"/>
        </w:rPr>
        <w:t xml:space="preserve"> A</w:t>
      </w:r>
      <w:r w:rsidRPr="00DC2BD1">
        <w:rPr>
          <w:sz w:val="22"/>
          <w:szCs w:val="22"/>
        </w:rPr>
        <w:t>z elkészült dokumentum</w:t>
      </w:r>
      <w:r>
        <w:rPr>
          <w:sz w:val="22"/>
          <w:szCs w:val="22"/>
        </w:rPr>
        <w:t>ot</w:t>
      </w:r>
      <w:r w:rsidRPr="00DC2BD1">
        <w:rPr>
          <w:sz w:val="22"/>
          <w:szCs w:val="22"/>
        </w:rPr>
        <w:t xml:space="preserve"> – egyeztetés és véleményezés céljából </w:t>
      </w:r>
      <w:r>
        <w:rPr>
          <w:sz w:val="22"/>
          <w:szCs w:val="22"/>
        </w:rPr>
        <w:t>– meg kell küldeni a</w:t>
      </w:r>
      <w:r w:rsidRPr="00DC2BD1">
        <w:rPr>
          <w:sz w:val="22"/>
          <w:szCs w:val="22"/>
        </w:rPr>
        <w:t xml:space="preserve"> támogatóhoz, valamint – véleményezés céljából - a Közlekedésfejlesztési Koordinációs Központ</w:t>
      </w:r>
      <w:r>
        <w:rPr>
          <w:sz w:val="22"/>
          <w:szCs w:val="22"/>
        </w:rPr>
        <w:t xml:space="preserve"> terv zsűrihez</w:t>
      </w:r>
      <w:r w:rsidRPr="00DC2BD1">
        <w:rPr>
          <w:sz w:val="22"/>
          <w:szCs w:val="22"/>
        </w:rPr>
        <w:t>.</w:t>
      </w:r>
    </w:p>
    <w:p w:rsidR="0043188A" w:rsidRDefault="0043188A" w:rsidP="0043188A">
      <w:pPr>
        <w:ind w:left="360"/>
        <w:jc w:val="both"/>
        <w:rPr>
          <w:sz w:val="22"/>
          <w:szCs w:val="22"/>
        </w:rPr>
      </w:pPr>
      <w:r w:rsidRPr="00DC2BD1">
        <w:rPr>
          <w:sz w:val="22"/>
          <w:szCs w:val="22"/>
        </w:rPr>
        <w:t>A támogató és a KKK terv</w:t>
      </w:r>
      <w:r>
        <w:rPr>
          <w:sz w:val="22"/>
          <w:szCs w:val="22"/>
        </w:rPr>
        <w:t xml:space="preserve"> </w:t>
      </w:r>
      <w:r w:rsidRPr="00DC2BD1">
        <w:rPr>
          <w:sz w:val="22"/>
          <w:szCs w:val="22"/>
        </w:rPr>
        <w:t>zsűri javaslatainak figyelembevételével kerülhet sor a KHT véglegesítésére.</w:t>
      </w:r>
    </w:p>
    <w:p w:rsidR="0043188A" w:rsidRPr="00DC2BD1" w:rsidRDefault="0043188A" w:rsidP="0043188A">
      <w:pPr>
        <w:ind w:left="360"/>
        <w:jc w:val="both"/>
        <w:rPr>
          <w:sz w:val="22"/>
          <w:szCs w:val="22"/>
        </w:rPr>
      </w:pPr>
    </w:p>
    <w:p w:rsidR="0043188A" w:rsidRPr="00DC2BD1" w:rsidRDefault="0043188A" w:rsidP="0043188A">
      <w:pPr>
        <w:ind w:left="360"/>
        <w:jc w:val="both"/>
        <w:rPr>
          <w:sz w:val="22"/>
          <w:szCs w:val="22"/>
        </w:rPr>
      </w:pPr>
      <w:r w:rsidRPr="00DC2BD1">
        <w:rPr>
          <w:sz w:val="22"/>
          <w:szCs w:val="22"/>
        </w:rPr>
        <w:t>A Kerékpárforgalmi hálózati</w:t>
      </w:r>
      <w:r>
        <w:rPr>
          <w:sz w:val="22"/>
          <w:szCs w:val="22"/>
        </w:rPr>
        <w:t xml:space="preserve"> </w:t>
      </w:r>
      <w:r w:rsidRPr="00DC2BD1">
        <w:rPr>
          <w:sz w:val="22"/>
          <w:szCs w:val="22"/>
        </w:rPr>
        <w:t>tervnek fel kell tárnia a kerékpáros közlekedés legfontosabb akadályozó tényezőit, és iránymutatást kell adnia a szükséges beavatkozások végrehajtásához</w:t>
      </w:r>
    </w:p>
    <w:p w:rsidR="0043188A" w:rsidRPr="00DC2BD1" w:rsidRDefault="0043188A" w:rsidP="0043188A">
      <w:pPr>
        <w:ind w:left="360"/>
        <w:jc w:val="both"/>
        <w:rPr>
          <w:sz w:val="22"/>
          <w:szCs w:val="22"/>
        </w:rPr>
      </w:pPr>
      <w:r w:rsidRPr="00DC2BD1">
        <w:rPr>
          <w:sz w:val="22"/>
          <w:szCs w:val="22"/>
        </w:rPr>
        <w:t xml:space="preserve">Kerékpárforgalmi hálózati tervet </w:t>
      </w:r>
      <w:r>
        <w:rPr>
          <w:sz w:val="22"/>
          <w:szCs w:val="22"/>
        </w:rPr>
        <w:t xml:space="preserve">úgy </w:t>
      </w:r>
      <w:r w:rsidRPr="00DC2BD1">
        <w:rPr>
          <w:sz w:val="22"/>
          <w:szCs w:val="22"/>
        </w:rPr>
        <w:t xml:space="preserve">kell </w:t>
      </w:r>
      <w:r>
        <w:rPr>
          <w:sz w:val="22"/>
          <w:szCs w:val="22"/>
        </w:rPr>
        <w:t>el</w:t>
      </w:r>
      <w:r w:rsidRPr="00DC2BD1">
        <w:rPr>
          <w:sz w:val="22"/>
          <w:szCs w:val="22"/>
        </w:rPr>
        <w:t>készíteni a beavatkoz</w:t>
      </w:r>
      <w:r>
        <w:rPr>
          <w:sz w:val="22"/>
          <w:szCs w:val="22"/>
        </w:rPr>
        <w:t>ási területre vonatkozóan, hogy</w:t>
      </w:r>
      <w:r w:rsidRPr="00DC2BD1">
        <w:rPr>
          <w:sz w:val="22"/>
          <w:szCs w:val="22"/>
        </w:rPr>
        <w:t xml:space="preserve"> megvalósításával:</w:t>
      </w:r>
    </w:p>
    <w:p w:rsidR="0043188A" w:rsidRPr="00DC2BD1" w:rsidRDefault="0043188A" w:rsidP="0043188A">
      <w:pPr>
        <w:ind w:left="360"/>
        <w:jc w:val="both"/>
        <w:rPr>
          <w:sz w:val="22"/>
          <w:szCs w:val="22"/>
        </w:rPr>
      </w:pPr>
      <w:r w:rsidRPr="00DC2BD1">
        <w:rPr>
          <w:sz w:val="22"/>
          <w:szCs w:val="22"/>
        </w:rPr>
        <w:lastRenderedPageBreak/>
        <w:t>- biztonságosan (a vonatkozó ÚT 2-1.203 (e-ÚT 03.04.11:2010) „Kerékpárforgalmi létesítmények tervezése” c. útügyi műszaki előírásnak (UME) és különösen az irányhelyesség elvének megfelelően);</w:t>
      </w:r>
    </w:p>
    <w:p w:rsidR="0043188A" w:rsidRPr="00DC2BD1" w:rsidRDefault="0043188A" w:rsidP="0043188A">
      <w:pPr>
        <w:ind w:left="360"/>
        <w:jc w:val="both"/>
        <w:rPr>
          <w:sz w:val="22"/>
          <w:szCs w:val="22"/>
        </w:rPr>
      </w:pPr>
      <w:r w:rsidRPr="00DC2BD1">
        <w:rPr>
          <w:sz w:val="22"/>
          <w:szCs w:val="22"/>
        </w:rPr>
        <w:t>- kényelmesen (pl.: süllyesztett szegélyekkel, minimális létesítményváltással, lehetőség szerint elsőbbséggel, minimális szintkülönbséggel, forgalmi előnyben részesítéssel, megfelelő burkolaton vezetve, stb.);</w:t>
      </w:r>
    </w:p>
    <w:p w:rsidR="0043188A" w:rsidRDefault="0043188A" w:rsidP="0043188A">
      <w:pPr>
        <w:ind w:left="360"/>
        <w:jc w:val="both"/>
        <w:rPr>
          <w:sz w:val="22"/>
          <w:szCs w:val="22"/>
        </w:rPr>
      </w:pPr>
      <w:r w:rsidRPr="00DC2BD1">
        <w:rPr>
          <w:sz w:val="22"/>
          <w:szCs w:val="22"/>
        </w:rPr>
        <w:t>- közvetlenül (kitérőmentesen, a célállomások között a gépjármű közlekedéshez képest azonos vagy rövidebb távolságon)</w:t>
      </w:r>
      <w:r>
        <w:rPr>
          <w:sz w:val="22"/>
          <w:szCs w:val="22"/>
        </w:rPr>
        <w:t xml:space="preserve"> </w:t>
      </w:r>
      <w:r w:rsidRPr="00DC2BD1">
        <w:rPr>
          <w:sz w:val="22"/>
          <w:szCs w:val="22"/>
        </w:rPr>
        <w:t>kerékpározhatóvá, azaz kerékpáros</w:t>
      </w:r>
      <w:r>
        <w:rPr>
          <w:sz w:val="22"/>
          <w:szCs w:val="22"/>
        </w:rPr>
        <w:t xml:space="preserve"> </w:t>
      </w:r>
      <w:r w:rsidRPr="00DC2BD1">
        <w:rPr>
          <w:sz w:val="22"/>
          <w:szCs w:val="22"/>
        </w:rPr>
        <w:t>baráttá válik a beavatkozási terület valamennyi közlekedési útvonala.</w:t>
      </w:r>
    </w:p>
    <w:p w:rsidR="0043188A" w:rsidRDefault="0043188A" w:rsidP="0043188A">
      <w:pPr>
        <w:ind w:left="360"/>
        <w:jc w:val="both"/>
        <w:rPr>
          <w:sz w:val="22"/>
          <w:szCs w:val="22"/>
        </w:rPr>
      </w:pPr>
      <w:r w:rsidRPr="00B77ADF">
        <w:rPr>
          <w:sz w:val="22"/>
          <w:szCs w:val="22"/>
        </w:rPr>
        <w:t>A kerékpárforgalmi hálózati terv készítésekor figyelembe kell venni a "Kerékpárforgalmi hálózati terv javasolt felépítése" c. segédletet.</w:t>
      </w:r>
    </w:p>
    <w:p w:rsidR="0043188A" w:rsidRDefault="0043188A" w:rsidP="0043188A">
      <w:pPr>
        <w:ind w:left="360"/>
        <w:jc w:val="both"/>
        <w:rPr>
          <w:sz w:val="22"/>
          <w:szCs w:val="22"/>
        </w:rPr>
      </w:pPr>
    </w:p>
    <w:p w:rsidR="0043188A" w:rsidRDefault="0043188A" w:rsidP="0043188A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Engedélyes terv készítése a hatósági és irányadó jogszabályi előírások figyelembevételével.</w:t>
      </w:r>
    </w:p>
    <w:p w:rsidR="0043188A" w:rsidRDefault="0043188A" w:rsidP="0043188A">
      <w:pPr>
        <w:ind w:left="720"/>
        <w:jc w:val="both"/>
        <w:rPr>
          <w:sz w:val="22"/>
          <w:szCs w:val="22"/>
        </w:rPr>
      </w:pPr>
    </w:p>
    <w:p w:rsidR="0043188A" w:rsidRDefault="0043188A" w:rsidP="0043188A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Kiviteli terv készítése a hatósági és irányadó jogszabályi előírások figyelembevételével.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Pr="007207A4" w:rsidRDefault="0043188A" w:rsidP="0043188A">
      <w:pPr>
        <w:jc w:val="both"/>
        <w:rPr>
          <w:sz w:val="22"/>
          <w:szCs w:val="22"/>
        </w:rPr>
      </w:pPr>
      <w:r w:rsidRPr="006E384E">
        <w:rPr>
          <w:b/>
          <w:sz w:val="22"/>
          <w:szCs w:val="22"/>
        </w:rPr>
        <w:t>3. Teljesítésének a helye:</w:t>
      </w:r>
      <w:r w:rsidRPr="007207A4">
        <w:rPr>
          <w:sz w:val="22"/>
          <w:szCs w:val="22"/>
        </w:rPr>
        <w:t xml:space="preserve"> </w:t>
      </w:r>
      <w:r>
        <w:rPr>
          <w:sz w:val="22"/>
          <w:szCs w:val="22"/>
        </w:rPr>
        <w:t>Tolna megye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Pr="007207A4" w:rsidRDefault="0043188A" w:rsidP="0043188A">
      <w:pPr>
        <w:jc w:val="both"/>
        <w:rPr>
          <w:sz w:val="22"/>
          <w:szCs w:val="22"/>
        </w:rPr>
      </w:pPr>
      <w:r w:rsidRPr="006E384E">
        <w:rPr>
          <w:b/>
          <w:sz w:val="22"/>
          <w:szCs w:val="22"/>
        </w:rPr>
        <w:t xml:space="preserve">4. Részekre történő ajánlattétel (amennyiben lehetséges): </w:t>
      </w:r>
      <w:r w:rsidRPr="007207A4">
        <w:rPr>
          <w:sz w:val="22"/>
          <w:szCs w:val="22"/>
        </w:rPr>
        <w:t>nem.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Pr="007207A4" w:rsidRDefault="0043188A" w:rsidP="0043188A">
      <w:pPr>
        <w:jc w:val="both"/>
        <w:rPr>
          <w:sz w:val="22"/>
          <w:szCs w:val="22"/>
        </w:rPr>
      </w:pPr>
      <w:r w:rsidRPr="006E384E">
        <w:rPr>
          <w:b/>
          <w:sz w:val="22"/>
          <w:szCs w:val="22"/>
        </w:rPr>
        <w:t>5. Elfogadhatók-e változatok (alternatív ajánlatok):</w:t>
      </w:r>
      <w:r w:rsidRPr="007207A4">
        <w:rPr>
          <w:sz w:val="22"/>
          <w:szCs w:val="22"/>
        </w:rPr>
        <w:t xml:space="preserve"> nem fogadhatóak el alternatív ajánlatok.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Default="0043188A" w:rsidP="0043188A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6E384E">
          <w:rPr>
            <w:b/>
            <w:sz w:val="22"/>
            <w:szCs w:val="22"/>
          </w:rPr>
          <w:t>6. A</w:t>
        </w:r>
      </w:smartTag>
      <w:r w:rsidRPr="006E384E">
        <w:rPr>
          <w:b/>
          <w:sz w:val="22"/>
          <w:szCs w:val="22"/>
        </w:rPr>
        <w:t xml:space="preserve"> szerződés időtartama, vagy a befejezés, a teljesítés határideje: </w:t>
      </w:r>
      <w:r w:rsidRPr="007207A4">
        <w:rPr>
          <w:sz w:val="22"/>
          <w:szCs w:val="22"/>
        </w:rPr>
        <w:t>a</w:t>
      </w:r>
      <w:r w:rsidRPr="007207A4">
        <w:t xml:space="preserve"> </w:t>
      </w:r>
      <w:r w:rsidRPr="007207A4">
        <w:rPr>
          <w:sz w:val="22"/>
          <w:szCs w:val="22"/>
        </w:rPr>
        <w:t>szerződés határoz</w:t>
      </w:r>
      <w:r>
        <w:rPr>
          <w:sz w:val="22"/>
          <w:szCs w:val="22"/>
        </w:rPr>
        <w:t xml:space="preserve">ott időtartamra </w:t>
      </w:r>
      <w:r w:rsidRPr="007207A4">
        <w:rPr>
          <w:sz w:val="22"/>
          <w:szCs w:val="22"/>
        </w:rPr>
        <w:t>a</w:t>
      </w:r>
      <w:r>
        <w:rPr>
          <w:sz w:val="22"/>
          <w:szCs w:val="22"/>
        </w:rPr>
        <w:t xml:space="preserve"> szerződés tárgyát képező feladatok ellátásáig, de legkésőbb 2018. június 29-ig.</w:t>
      </w:r>
    </w:p>
    <w:p w:rsidR="0043188A" w:rsidRDefault="0043188A" w:rsidP="0043188A">
      <w:pPr>
        <w:jc w:val="both"/>
        <w:rPr>
          <w:sz w:val="22"/>
          <w:szCs w:val="22"/>
        </w:rPr>
      </w:pPr>
    </w:p>
    <w:p w:rsidR="0043188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Az első részfeladat (a) teljesítési határideje: 2018. március 20.</w:t>
      </w:r>
    </w:p>
    <w:p w:rsidR="0043188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A második részfeladat (b) teljesítési határideje: 2018. március 20.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A harmadik részfeladat (c) teljesítési határideje: 2018. április 16.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Pr="007207A4" w:rsidRDefault="0043188A" w:rsidP="0043188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6E384E">
          <w:rPr>
            <w:b/>
            <w:sz w:val="22"/>
            <w:szCs w:val="22"/>
          </w:rPr>
          <w:t>7. A</w:t>
        </w:r>
      </w:smartTag>
      <w:r w:rsidRPr="006E384E">
        <w:rPr>
          <w:b/>
          <w:sz w:val="22"/>
          <w:szCs w:val="22"/>
        </w:rPr>
        <w:t xml:space="preserve"> finanszírozási feltételek (ellenszolgáltatás teljesítésének feltételei):</w:t>
      </w:r>
      <w:r w:rsidRPr="007207A4">
        <w:rPr>
          <w:sz w:val="22"/>
          <w:szCs w:val="22"/>
        </w:rPr>
        <w:t xml:space="preserve"> </w:t>
      </w:r>
    </w:p>
    <w:p w:rsidR="0043188A" w:rsidRPr="00A20A39" w:rsidRDefault="0043188A" w:rsidP="0043188A">
      <w:pPr>
        <w:pStyle w:val="NormlWeb"/>
        <w:rPr>
          <w:sz w:val="22"/>
          <w:szCs w:val="22"/>
        </w:rPr>
      </w:pPr>
      <w:r w:rsidRPr="00A20A39">
        <w:rPr>
          <w:sz w:val="22"/>
          <w:szCs w:val="22"/>
        </w:rPr>
        <w:t xml:space="preserve">Részszámla </w:t>
      </w:r>
      <w:proofErr w:type="gramStart"/>
      <w:r w:rsidRPr="00A20A39">
        <w:rPr>
          <w:sz w:val="22"/>
          <w:szCs w:val="22"/>
        </w:rPr>
        <w:t xml:space="preserve">benyújtására </w:t>
      </w:r>
      <w:r>
        <w:rPr>
          <w:sz w:val="22"/>
          <w:szCs w:val="22"/>
        </w:rPr>
        <w:t xml:space="preserve"> részfeladatonként</w:t>
      </w:r>
      <w:proofErr w:type="gramEnd"/>
      <w:r>
        <w:rPr>
          <w:sz w:val="22"/>
          <w:szCs w:val="22"/>
        </w:rPr>
        <w:t xml:space="preserve">, az adott feladat teljesítését követően a teljesítési igazolás kiállítása után </w:t>
      </w:r>
      <w:r w:rsidRPr="00A20A39">
        <w:rPr>
          <w:sz w:val="22"/>
          <w:szCs w:val="22"/>
        </w:rPr>
        <w:t>van leh</w:t>
      </w:r>
      <w:r>
        <w:rPr>
          <w:sz w:val="22"/>
          <w:szCs w:val="22"/>
        </w:rPr>
        <w:t>etőség.</w:t>
      </w:r>
    </w:p>
    <w:p w:rsidR="0043188A" w:rsidRPr="007207A4" w:rsidRDefault="0043188A" w:rsidP="0043188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7207A4">
        <w:rPr>
          <w:rFonts w:eastAsia="Calibri"/>
          <w:sz w:val="22"/>
          <w:szCs w:val="22"/>
          <w:lang w:eastAsia="en-US"/>
        </w:rPr>
        <w:t xml:space="preserve">A Megbízó a Megbízott által nyújtott szolgáltatás díját, a szolgáltatás maradéktalan, teljesítési igazolással igazolt teljesítését követően benyújtott számla ellenében téríti </w:t>
      </w:r>
      <w:r>
        <w:rPr>
          <w:rFonts w:eastAsia="Calibri"/>
          <w:sz w:val="22"/>
          <w:szCs w:val="22"/>
          <w:lang w:eastAsia="en-US"/>
        </w:rPr>
        <w:t xml:space="preserve">meg, </w:t>
      </w:r>
      <w:r w:rsidRPr="007207A4">
        <w:rPr>
          <w:rFonts w:eastAsia="Calibri"/>
          <w:sz w:val="22"/>
          <w:szCs w:val="22"/>
          <w:lang w:eastAsia="en-US"/>
        </w:rPr>
        <w:t>átutalással a vonatkozó jogszabályok - így különösen a 2014–2020. programozási időszakban az egyes európai uniós alapokból származó támogatások felhasználásának rendjéről szóló 272/2014. (XI. 5.) Korm. rendelet</w:t>
      </w:r>
      <w:r>
        <w:rPr>
          <w:rFonts w:eastAsia="Calibri"/>
          <w:sz w:val="22"/>
          <w:szCs w:val="22"/>
          <w:lang w:eastAsia="en-US"/>
        </w:rPr>
        <w:t xml:space="preserve"> -</w:t>
      </w:r>
      <w:r w:rsidRPr="007207A4">
        <w:rPr>
          <w:rFonts w:eastAsia="Calibri"/>
          <w:sz w:val="22"/>
          <w:szCs w:val="22"/>
          <w:lang w:eastAsia="en-US"/>
        </w:rPr>
        <w:t xml:space="preserve"> szerint.</w:t>
      </w:r>
    </w:p>
    <w:p w:rsidR="0043188A" w:rsidRPr="007207A4" w:rsidRDefault="0043188A" w:rsidP="0043188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43188A" w:rsidRDefault="0043188A" w:rsidP="0043188A">
      <w:pPr>
        <w:tabs>
          <w:tab w:val="num" w:pos="1440"/>
        </w:tabs>
        <w:jc w:val="both"/>
        <w:rPr>
          <w:rFonts w:eastAsia="Calibri"/>
          <w:sz w:val="22"/>
          <w:szCs w:val="22"/>
          <w:lang w:eastAsia="en-US"/>
        </w:rPr>
      </w:pPr>
      <w:r w:rsidRPr="007207A4">
        <w:rPr>
          <w:rFonts w:eastAsia="Calibri"/>
          <w:sz w:val="22"/>
          <w:szCs w:val="22"/>
          <w:lang w:eastAsia="en-US"/>
        </w:rPr>
        <w:t xml:space="preserve">A szolgáltatás ellenértéke </w:t>
      </w:r>
      <w:r w:rsidRPr="0072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TOP-3.1.1-15-TL1-2016-00001 </w:t>
      </w:r>
      <w:r w:rsidRPr="007207A4">
        <w:rPr>
          <w:sz w:val="22"/>
          <w:szCs w:val="22"/>
        </w:rPr>
        <w:t>kódszámú</w:t>
      </w:r>
      <w:r>
        <w:rPr>
          <w:sz w:val="22"/>
          <w:szCs w:val="22"/>
        </w:rPr>
        <w:t xml:space="preserve"> </w:t>
      </w:r>
      <w:r w:rsidRPr="00B11BAD">
        <w:rPr>
          <w:sz w:val="22"/>
          <w:szCs w:val="22"/>
        </w:rPr>
        <w:t xml:space="preserve">„Fenntartható települési közlekedésfejlesztés” elnevezésű pályázati felhívásra benyújtott „Fenntartható közlekedésfejlesztés </w:t>
      </w:r>
      <w:proofErr w:type="gramStart"/>
      <w:r w:rsidRPr="00B11BAD">
        <w:rPr>
          <w:sz w:val="22"/>
          <w:szCs w:val="22"/>
        </w:rPr>
        <w:t xml:space="preserve">Harcon” </w:t>
      </w:r>
      <w:r w:rsidRPr="007207A4">
        <w:rPr>
          <w:sz w:val="22"/>
          <w:szCs w:val="22"/>
        </w:rPr>
        <w:t xml:space="preserve"> </w:t>
      </w:r>
      <w:r w:rsidRPr="007207A4">
        <w:rPr>
          <w:rFonts w:eastAsia="Calibri"/>
          <w:sz w:val="22"/>
          <w:szCs w:val="22"/>
          <w:lang w:eastAsia="en-US"/>
        </w:rPr>
        <w:t>elnevezésű</w:t>
      </w:r>
      <w:proofErr w:type="gramEnd"/>
      <w:r w:rsidRPr="007207A4">
        <w:rPr>
          <w:rFonts w:eastAsia="Calibri"/>
          <w:sz w:val="22"/>
          <w:szCs w:val="22"/>
          <w:lang w:eastAsia="en-US"/>
        </w:rPr>
        <w:t xml:space="preserve"> pályázat</w:t>
      </w:r>
      <w:r w:rsidRPr="007207A4">
        <w:rPr>
          <w:rFonts w:eastAsia="Calibri"/>
          <w:i/>
          <w:sz w:val="22"/>
          <w:szCs w:val="22"/>
          <w:lang w:eastAsia="en-US"/>
        </w:rPr>
        <w:t xml:space="preserve"> </w:t>
      </w:r>
      <w:r w:rsidRPr="007207A4">
        <w:rPr>
          <w:rFonts w:eastAsia="Calibri"/>
          <w:sz w:val="22"/>
          <w:szCs w:val="22"/>
          <w:lang w:eastAsia="en-US"/>
        </w:rPr>
        <w:t>keretéből kerül kifizetésre. A projekt támogatási intenzitása: 100,000000%. A 2014-2020 programozási időszakban az egyes európai uniós alapokból származó támogatások felhasználásának rendjéről szóló 272/2014. (XI.5.) Korm. rendelet alapján a finanszírozás módja: utófinanszírozás.</w:t>
      </w:r>
    </w:p>
    <w:p w:rsidR="0043188A" w:rsidRPr="007207A4" w:rsidRDefault="0043188A" w:rsidP="0043188A">
      <w:pPr>
        <w:tabs>
          <w:tab w:val="num" w:pos="1440"/>
        </w:tabs>
        <w:jc w:val="both"/>
        <w:rPr>
          <w:rFonts w:eastAsia="Calibri"/>
          <w:sz w:val="22"/>
          <w:szCs w:val="22"/>
          <w:lang w:eastAsia="en-US"/>
        </w:rPr>
      </w:pPr>
    </w:p>
    <w:p w:rsidR="0043188A" w:rsidRPr="006E384E" w:rsidRDefault="0043188A" w:rsidP="0043188A">
      <w:pPr>
        <w:rPr>
          <w:b/>
          <w:sz w:val="22"/>
          <w:szCs w:val="22"/>
          <w:u w:val="single"/>
        </w:rPr>
      </w:pPr>
      <w:r w:rsidRPr="006E384E">
        <w:rPr>
          <w:b/>
          <w:sz w:val="22"/>
          <w:szCs w:val="22"/>
          <w:u w:val="single"/>
        </w:rPr>
        <w:t>III. Az alkalmassági feltételek:</w:t>
      </w:r>
    </w:p>
    <w:p w:rsidR="0043188A" w:rsidRPr="007207A4" w:rsidRDefault="0043188A" w:rsidP="0043188A">
      <w:pPr>
        <w:rPr>
          <w:sz w:val="22"/>
          <w:szCs w:val="22"/>
          <w:u w:val="single"/>
        </w:rPr>
      </w:pPr>
    </w:p>
    <w:p w:rsidR="0043188A" w:rsidRPr="007207A4" w:rsidRDefault="0043188A" w:rsidP="0043188A">
      <w:pPr>
        <w:numPr>
          <w:ilvl w:val="0"/>
          <w:numId w:val="12"/>
        </w:numPr>
        <w:rPr>
          <w:sz w:val="22"/>
          <w:szCs w:val="22"/>
        </w:rPr>
      </w:pPr>
      <w:r w:rsidRPr="007207A4">
        <w:rPr>
          <w:sz w:val="22"/>
          <w:szCs w:val="22"/>
        </w:rPr>
        <w:t>Műszaki-szakmai alkalmasság feltételei</w:t>
      </w:r>
    </w:p>
    <w:p w:rsidR="0043188A" w:rsidRPr="007207A4" w:rsidRDefault="0043188A" w:rsidP="0043188A">
      <w:pPr>
        <w:pStyle w:val="Szvegtrzs"/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Alkalmatlan az ajánlattevő, amennyiben nem rendelkezik legalább </w:t>
      </w:r>
      <w:r w:rsidRPr="007207A4">
        <w:rPr>
          <w:sz w:val="22"/>
          <w:szCs w:val="22"/>
        </w:rPr>
        <w:t>1 fő</w:t>
      </w:r>
      <w:r>
        <w:rPr>
          <w:sz w:val="22"/>
          <w:szCs w:val="22"/>
        </w:rPr>
        <w:t>, a szerződés teljesítésébe bevonni kívánt megfelelő tervezői jogosultsággal rendelkező tervezővel.</w:t>
      </w:r>
    </w:p>
    <w:p w:rsidR="0043188A" w:rsidRDefault="0043188A" w:rsidP="0043188A">
      <w:pPr>
        <w:rPr>
          <w:sz w:val="22"/>
          <w:szCs w:val="22"/>
        </w:rPr>
      </w:pPr>
    </w:p>
    <w:p w:rsidR="0043188A" w:rsidRDefault="0043188A" w:rsidP="0043188A">
      <w:pPr>
        <w:rPr>
          <w:sz w:val="22"/>
          <w:szCs w:val="22"/>
        </w:rPr>
      </w:pPr>
    </w:p>
    <w:p w:rsidR="0043188A" w:rsidRPr="006E384E" w:rsidRDefault="0043188A" w:rsidP="0043188A">
      <w:pPr>
        <w:rPr>
          <w:b/>
          <w:sz w:val="22"/>
          <w:szCs w:val="22"/>
          <w:u w:val="single"/>
        </w:rPr>
      </w:pPr>
      <w:r w:rsidRPr="006E384E">
        <w:rPr>
          <w:b/>
          <w:sz w:val="22"/>
          <w:szCs w:val="22"/>
          <w:u w:val="single"/>
        </w:rPr>
        <w:t>IV. Az eljárás típusa és lefolytatása</w:t>
      </w:r>
    </w:p>
    <w:p w:rsidR="0043188A" w:rsidRPr="00DB6B3A" w:rsidRDefault="0043188A" w:rsidP="0043188A">
      <w:pPr>
        <w:rPr>
          <w:sz w:val="22"/>
          <w:szCs w:val="22"/>
        </w:rPr>
      </w:pPr>
    </w:p>
    <w:p w:rsidR="0043188A" w:rsidRPr="007207A4" w:rsidRDefault="0043188A" w:rsidP="0043188A">
      <w:pPr>
        <w:numPr>
          <w:ilvl w:val="0"/>
          <w:numId w:val="7"/>
        </w:numPr>
        <w:jc w:val="both"/>
        <w:rPr>
          <w:sz w:val="22"/>
          <w:szCs w:val="22"/>
        </w:rPr>
      </w:pPr>
      <w:r w:rsidRPr="007207A4">
        <w:rPr>
          <w:sz w:val="22"/>
          <w:szCs w:val="22"/>
        </w:rPr>
        <w:t xml:space="preserve">Az eljárás típusának feltűntetése: </w:t>
      </w:r>
      <w:r>
        <w:rPr>
          <w:sz w:val="22"/>
          <w:szCs w:val="22"/>
        </w:rPr>
        <w:t xml:space="preserve">ajánlatkérési eljárás, </w:t>
      </w:r>
      <w:r w:rsidRPr="005C65B7">
        <w:rPr>
          <w:bCs/>
          <w:sz w:val="22"/>
          <w:szCs w:val="22"/>
        </w:rPr>
        <w:t xml:space="preserve">Ajánlatkérő felhívja ajánlattevők figyelmét arra, hogy jelen ajánlattételi </w:t>
      </w:r>
      <w:r>
        <w:rPr>
          <w:bCs/>
          <w:sz w:val="22"/>
          <w:szCs w:val="22"/>
        </w:rPr>
        <w:t xml:space="preserve">felhívás </w:t>
      </w:r>
      <w:r w:rsidRPr="005C65B7">
        <w:rPr>
          <w:bCs/>
          <w:sz w:val="22"/>
          <w:szCs w:val="22"/>
        </w:rPr>
        <w:t>nem tartozik a közbeszerzésekről szóló törvény hatálya alá, melyet ajánlatkérő önként sem kíván alkalmazni. Az eljárás egyfordulós, tárgyalás nélküli.</w:t>
      </w:r>
    </w:p>
    <w:p w:rsidR="0043188A" w:rsidRDefault="0043188A" w:rsidP="0043188A">
      <w:pPr>
        <w:numPr>
          <w:ilvl w:val="0"/>
          <w:numId w:val="7"/>
        </w:numPr>
        <w:jc w:val="both"/>
        <w:rPr>
          <w:sz w:val="22"/>
          <w:szCs w:val="22"/>
        </w:rPr>
      </w:pPr>
      <w:r w:rsidRPr="007207A4">
        <w:rPr>
          <w:sz w:val="22"/>
          <w:szCs w:val="22"/>
        </w:rPr>
        <w:t xml:space="preserve">Az eljárás lefolytatásának határidő, határnapjai: </w:t>
      </w:r>
    </w:p>
    <w:p w:rsidR="0043188A" w:rsidRPr="000D3752" w:rsidRDefault="0043188A" w:rsidP="0043188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Ajánlattételi felhívás</w:t>
      </w:r>
      <w:r w:rsidRPr="007207A4">
        <w:rPr>
          <w:sz w:val="22"/>
          <w:szCs w:val="22"/>
        </w:rPr>
        <w:t xml:space="preserve"> megküldésének </w:t>
      </w:r>
      <w:r w:rsidRPr="000D3752">
        <w:rPr>
          <w:sz w:val="22"/>
          <w:szCs w:val="22"/>
        </w:rPr>
        <w:t xml:space="preserve">napja: </w:t>
      </w:r>
      <w:r>
        <w:rPr>
          <w:sz w:val="22"/>
          <w:szCs w:val="22"/>
        </w:rPr>
        <w:t>2018. január 31.</w:t>
      </w:r>
    </w:p>
    <w:p w:rsidR="0043188A" w:rsidRPr="000D3752" w:rsidRDefault="0043188A" w:rsidP="0043188A">
      <w:pPr>
        <w:numPr>
          <w:ilvl w:val="0"/>
          <w:numId w:val="7"/>
        </w:numPr>
        <w:jc w:val="both"/>
        <w:rPr>
          <w:sz w:val="22"/>
          <w:szCs w:val="22"/>
        </w:rPr>
      </w:pPr>
      <w:r w:rsidRPr="000D3752">
        <w:rPr>
          <w:sz w:val="22"/>
          <w:szCs w:val="22"/>
        </w:rPr>
        <w:t xml:space="preserve">Az ajánlatok benyújtásának határnapja: </w:t>
      </w:r>
      <w:r>
        <w:rPr>
          <w:sz w:val="22"/>
          <w:szCs w:val="22"/>
        </w:rPr>
        <w:t>2018. február 6</w:t>
      </w:r>
      <w:r w:rsidRPr="000D3752">
        <w:rPr>
          <w:sz w:val="22"/>
          <w:szCs w:val="22"/>
        </w:rPr>
        <w:t>. 12:00 óra</w:t>
      </w:r>
    </w:p>
    <w:p w:rsidR="0043188A" w:rsidRPr="007207A4" w:rsidRDefault="0043188A" w:rsidP="0043188A">
      <w:pPr>
        <w:numPr>
          <w:ilvl w:val="0"/>
          <w:numId w:val="7"/>
        </w:numPr>
        <w:jc w:val="both"/>
        <w:rPr>
          <w:sz w:val="22"/>
          <w:szCs w:val="22"/>
        </w:rPr>
      </w:pPr>
      <w:r w:rsidRPr="007207A4">
        <w:rPr>
          <w:sz w:val="22"/>
          <w:szCs w:val="22"/>
        </w:rPr>
        <w:t xml:space="preserve">Az ajánlati kötöttség időtartama: </w:t>
      </w:r>
      <w:r>
        <w:rPr>
          <w:sz w:val="22"/>
          <w:szCs w:val="22"/>
        </w:rPr>
        <w:t xml:space="preserve">90 </w:t>
      </w:r>
      <w:r w:rsidRPr="007207A4">
        <w:rPr>
          <w:sz w:val="22"/>
          <w:szCs w:val="22"/>
        </w:rPr>
        <w:t>nap.</w:t>
      </w:r>
    </w:p>
    <w:p w:rsidR="0043188A" w:rsidRPr="007207A4" w:rsidRDefault="0043188A" w:rsidP="0043188A">
      <w:pPr>
        <w:numPr>
          <w:ilvl w:val="0"/>
          <w:numId w:val="7"/>
        </w:numPr>
        <w:jc w:val="both"/>
        <w:rPr>
          <w:sz w:val="22"/>
          <w:szCs w:val="22"/>
        </w:rPr>
      </w:pPr>
      <w:r w:rsidRPr="007207A4">
        <w:rPr>
          <w:sz w:val="22"/>
          <w:szCs w:val="22"/>
        </w:rPr>
        <w:t>A hiánypótlás lehetősége: ajánlatkérő hiánypótlási lehetőséget nem biztosít.</w:t>
      </w:r>
    </w:p>
    <w:p w:rsidR="0043188A" w:rsidRDefault="0043188A" w:rsidP="0043188A">
      <w:pPr>
        <w:pStyle w:val="NormlWeb"/>
        <w:rPr>
          <w:sz w:val="22"/>
          <w:szCs w:val="22"/>
        </w:rPr>
      </w:pPr>
      <w:r w:rsidRPr="006E384E">
        <w:rPr>
          <w:b/>
          <w:sz w:val="22"/>
          <w:szCs w:val="22"/>
          <w:u w:val="single"/>
        </w:rPr>
        <w:t>VI. A bírálati szempontok:</w:t>
      </w:r>
      <w:r w:rsidRPr="006E384E">
        <w:rPr>
          <w:sz w:val="22"/>
          <w:szCs w:val="22"/>
        </w:rPr>
        <w:t xml:space="preserve"> a</w:t>
      </w:r>
      <w:r w:rsidRPr="007207A4">
        <w:rPr>
          <w:sz w:val="22"/>
          <w:szCs w:val="22"/>
        </w:rPr>
        <w:t xml:space="preserve"> legalacsonyabb összegű ellenszolgáltatás</w:t>
      </w:r>
    </w:p>
    <w:p w:rsidR="0043188A" w:rsidRPr="005C65B7" w:rsidRDefault="0043188A" w:rsidP="0043188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C65B7">
        <w:rPr>
          <w:sz w:val="22"/>
          <w:szCs w:val="22"/>
        </w:rPr>
        <w:t>Az Ajánlattevőnek az ellenszolgáltatás összegét a szerződés tárgyának teljes körű megvalósítására, rögzített díjként kell megadnia, magyar forintban.</w:t>
      </w:r>
    </w:p>
    <w:p w:rsidR="0043188A" w:rsidRPr="005C65B7" w:rsidRDefault="0043188A" w:rsidP="0043188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C65B7">
        <w:rPr>
          <w:sz w:val="22"/>
          <w:szCs w:val="22"/>
        </w:rPr>
        <w:t xml:space="preserve">Abban az esetben, amennyiben az Ajánlattevő(k) a megajánlott ajánlati árat </w:t>
      </w:r>
      <w:proofErr w:type="spellStart"/>
      <w:r w:rsidRPr="005C65B7">
        <w:rPr>
          <w:sz w:val="22"/>
          <w:szCs w:val="22"/>
        </w:rPr>
        <w:t>alulprognosztizálja</w:t>
      </w:r>
      <w:proofErr w:type="spellEnd"/>
      <w:r w:rsidRPr="005C65B7">
        <w:rPr>
          <w:sz w:val="22"/>
          <w:szCs w:val="22"/>
        </w:rPr>
        <w:t>(</w:t>
      </w:r>
      <w:proofErr w:type="spellStart"/>
      <w:r w:rsidRPr="005C65B7">
        <w:rPr>
          <w:sz w:val="22"/>
          <w:szCs w:val="22"/>
        </w:rPr>
        <w:t>ák</w:t>
      </w:r>
      <w:proofErr w:type="spellEnd"/>
      <w:r w:rsidRPr="005C65B7">
        <w:rPr>
          <w:sz w:val="22"/>
          <w:szCs w:val="22"/>
        </w:rPr>
        <w:t>), az ebből eredő pluszköltségeket, kiadásokat stb. nem háríthatja(</w:t>
      </w:r>
      <w:proofErr w:type="spellStart"/>
      <w:r w:rsidRPr="005C65B7">
        <w:rPr>
          <w:sz w:val="22"/>
          <w:szCs w:val="22"/>
        </w:rPr>
        <w:t>ák</w:t>
      </w:r>
      <w:proofErr w:type="spellEnd"/>
      <w:r w:rsidRPr="005C65B7">
        <w:rPr>
          <w:sz w:val="22"/>
          <w:szCs w:val="22"/>
        </w:rPr>
        <w:t>) át az Ajánlatkérőre és ez nem mentesíti a teljesítési kötelezettség alól.</w:t>
      </w:r>
    </w:p>
    <w:p w:rsidR="0043188A" w:rsidRPr="005C65B7" w:rsidRDefault="0043188A" w:rsidP="0043188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C65B7">
        <w:rPr>
          <w:sz w:val="22"/>
          <w:szCs w:val="22"/>
        </w:rPr>
        <w:t xml:space="preserve">Az Ajánlatkérő a megajánlott </w:t>
      </w:r>
      <w:r>
        <w:rPr>
          <w:sz w:val="22"/>
          <w:szCs w:val="22"/>
        </w:rPr>
        <w:t xml:space="preserve">(a felolvasólapon </w:t>
      </w:r>
      <w:r w:rsidRPr="005C65B7">
        <w:rPr>
          <w:sz w:val="22"/>
          <w:szCs w:val="22"/>
        </w:rPr>
        <w:t xml:space="preserve">megadott) </w:t>
      </w:r>
      <w:r>
        <w:rPr>
          <w:sz w:val="22"/>
          <w:szCs w:val="22"/>
        </w:rPr>
        <w:t xml:space="preserve">mindösszesen </w:t>
      </w:r>
      <w:r w:rsidRPr="005C65B7">
        <w:rPr>
          <w:sz w:val="22"/>
          <w:szCs w:val="22"/>
        </w:rPr>
        <w:t>nettó ajánlati árakat veti össze, és a legelőnyösebbet (legalacsonyabbat) választja. A megajánlott ajánlati árat</w:t>
      </w:r>
      <w:r>
        <w:rPr>
          <w:sz w:val="22"/>
          <w:szCs w:val="22"/>
        </w:rPr>
        <w:t xml:space="preserve"> részfeladatonként</w:t>
      </w:r>
      <w:r w:rsidRPr="005C65B7">
        <w:rPr>
          <w:sz w:val="22"/>
          <w:szCs w:val="22"/>
        </w:rPr>
        <w:t xml:space="preserve"> egy összegben kell meghatározni, nem fogadható el százalékos vagy óradíjas megajánlás.</w:t>
      </w:r>
    </w:p>
    <w:p w:rsidR="0043188A" w:rsidRPr="005C65B7" w:rsidRDefault="0043188A" w:rsidP="0043188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C65B7">
        <w:rPr>
          <w:sz w:val="22"/>
          <w:szCs w:val="22"/>
        </w:rPr>
        <w:t>Az ajánlatban szereplő megajánlott ajánlati ár</w:t>
      </w:r>
      <w:r>
        <w:rPr>
          <w:sz w:val="22"/>
          <w:szCs w:val="22"/>
        </w:rPr>
        <w:t>ak</w:t>
      </w:r>
      <w:r w:rsidRPr="005C65B7">
        <w:rPr>
          <w:sz w:val="22"/>
          <w:szCs w:val="22"/>
        </w:rPr>
        <w:t>nak rögzített ár</w:t>
      </w:r>
      <w:r>
        <w:rPr>
          <w:sz w:val="22"/>
          <w:szCs w:val="22"/>
        </w:rPr>
        <w:t>aknak kell lenniük</w:t>
      </w:r>
      <w:r w:rsidRPr="005C65B7">
        <w:rPr>
          <w:sz w:val="22"/>
          <w:szCs w:val="22"/>
        </w:rPr>
        <w:t>, vagyis az Ajánlattevő</w:t>
      </w:r>
      <w:r>
        <w:rPr>
          <w:sz w:val="22"/>
          <w:szCs w:val="22"/>
        </w:rPr>
        <w:t>k</w:t>
      </w:r>
      <w:r w:rsidRPr="005C65B7">
        <w:rPr>
          <w:sz w:val="22"/>
          <w:szCs w:val="22"/>
        </w:rPr>
        <w:t xml:space="preserve"> semmilyen formában és semmilyen hivatkozással sem tehetnek változó árat tartalmazó ajánlatot.</w:t>
      </w:r>
    </w:p>
    <w:p w:rsidR="0043188A" w:rsidRPr="005C65B7" w:rsidRDefault="0043188A" w:rsidP="0043188A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43188A" w:rsidRPr="005C65B7" w:rsidRDefault="0043188A" w:rsidP="0043188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5C65B7">
        <w:rPr>
          <w:sz w:val="22"/>
          <w:szCs w:val="22"/>
        </w:rPr>
        <w:t xml:space="preserve">A nettó árakat úgy kell megadni, hogy azok tartalmazzanak minden járulékos költséget, függetlenül azok formájától és forrásától. </w:t>
      </w:r>
    </w:p>
    <w:p w:rsidR="0043188A" w:rsidRPr="005C65B7" w:rsidRDefault="0043188A" w:rsidP="0043188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C65B7">
        <w:rPr>
          <w:sz w:val="22"/>
          <w:szCs w:val="22"/>
        </w:rPr>
        <w:t>Az ajánlati árnak tartalmaznia kell mindazokat a költségeket, amelyek az ajánlat tárgyának megvalósításához, az ajánlati feltételekben rögzített feltételek betartásához szükségesek.</w:t>
      </w:r>
    </w:p>
    <w:p w:rsidR="0043188A" w:rsidRDefault="0043188A" w:rsidP="0043188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5C65B7">
        <w:rPr>
          <w:sz w:val="22"/>
          <w:szCs w:val="22"/>
        </w:rPr>
        <w:t>Az ajánlat csak banki átutalásos fizetési módot tartalmazhat, minden egyéb fizetési mód elfogadhatatlan az Ajánlatkérő számára.</w:t>
      </w:r>
    </w:p>
    <w:p w:rsidR="0043188A" w:rsidRPr="007207A4" w:rsidRDefault="0043188A" w:rsidP="0043188A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43188A" w:rsidRPr="00C63267" w:rsidRDefault="0043188A" w:rsidP="0043188A">
      <w:pPr>
        <w:rPr>
          <w:b/>
          <w:sz w:val="22"/>
          <w:szCs w:val="22"/>
          <w:u w:val="single"/>
        </w:rPr>
      </w:pPr>
      <w:r w:rsidRPr="00C63267">
        <w:rPr>
          <w:b/>
          <w:sz w:val="22"/>
          <w:szCs w:val="22"/>
          <w:u w:val="single"/>
        </w:rPr>
        <w:t>VII. Az ajánlattevő tájékoztatása:</w:t>
      </w:r>
    </w:p>
    <w:p w:rsidR="0043188A" w:rsidRPr="007207A4" w:rsidRDefault="0043188A" w:rsidP="0043188A">
      <w:pPr>
        <w:pStyle w:val="NormlWeb"/>
        <w:rPr>
          <w:sz w:val="22"/>
          <w:szCs w:val="22"/>
        </w:rPr>
      </w:pPr>
      <w:r w:rsidRPr="007207A4">
        <w:rPr>
          <w:sz w:val="22"/>
          <w:szCs w:val="22"/>
        </w:rPr>
        <w:t>1. Az ajánlatkérő fenntar</w:t>
      </w:r>
      <w:r>
        <w:rPr>
          <w:sz w:val="22"/>
          <w:szCs w:val="22"/>
        </w:rPr>
        <w:t>tja azon jogát, hogy a beszerzési</w:t>
      </w:r>
      <w:r w:rsidRPr="007207A4">
        <w:rPr>
          <w:sz w:val="22"/>
          <w:szCs w:val="22"/>
        </w:rPr>
        <w:t xml:space="preserve"> eljárást eredménytelennek nyilváníthatja.</w:t>
      </w:r>
    </w:p>
    <w:p w:rsidR="0043188A" w:rsidRDefault="0043188A" w:rsidP="0043188A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207A4">
        <w:rPr>
          <w:sz w:val="22"/>
          <w:szCs w:val="22"/>
        </w:rPr>
        <w:t xml:space="preserve">Ajánlattevő ajánlatában a következő dokumentumokat köteles </w:t>
      </w:r>
      <w:r>
        <w:rPr>
          <w:sz w:val="22"/>
          <w:szCs w:val="22"/>
        </w:rPr>
        <w:t>benyújtani: az ajánlattételi felhívás mellékleteit.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207A4">
        <w:rPr>
          <w:sz w:val="22"/>
          <w:szCs w:val="22"/>
        </w:rPr>
        <w:t xml:space="preserve">. Az ajánlatok benyújtását írásban és zárt borítékban az ajánlati felhívásban megadott címre kell teljesíteni </w:t>
      </w:r>
      <w:r w:rsidRPr="007207A4">
        <w:rPr>
          <w:b/>
          <w:sz w:val="22"/>
          <w:szCs w:val="22"/>
        </w:rPr>
        <w:t>1 eredeti példányban</w:t>
      </w:r>
      <w:r w:rsidRPr="007207A4">
        <w:rPr>
          <w:sz w:val="22"/>
          <w:szCs w:val="22"/>
        </w:rPr>
        <w:t xml:space="preserve"> személyesen, vagy postai úton az ajánlattételi határidő lejártáig beérkezően. A postai késedelemből eredő károkat az Ajánlattevő köteles viselni.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Pr="007207A4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207A4">
        <w:rPr>
          <w:sz w:val="22"/>
          <w:szCs w:val="22"/>
        </w:rPr>
        <w:t>. A késedelmesen benyújtott ajánlat érvénytelen azt az ajánlatkérő felbontás nélkül köteles a</w:t>
      </w:r>
      <w:r>
        <w:rPr>
          <w:sz w:val="22"/>
          <w:szCs w:val="22"/>
        </w:rPr>
        <w:t>z</w:t>
      </w:r>
      <w:r w:rsidRPr="007207A4">
        <w:rPr>
          <w:sz w:val="22"/>
          <w:szCs w:val="22"/>
        </w:rPr>
        <w:t xml:space="preserve"> ajánlattevőnek visszajuttatni.</w:t>
      </w:r>
    </w:p>
    <w:p w:rsidR="0043188A" w:rsidRPr="007207A4" w:rsidRDefault="0043188A" w:rsidP="0043188A">
      <w:pPr>
        <w:rPr>
          <w:sz w:val="22"/>
          <w:szCs w:val="22"/>
        </w:rPr>
      </w:pPr>
      <w:r w:rsidRPr="007207A4">
        <w:rPr>
          <w:sz w:val="22"/>
          <w:szCs w:val="22"/>
        </w:rPr>
        <w:t> </w:t>
      </w:r>
    </w:p>
    <w:p w:rsidR="0043188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207A4">
        <w:rPr>
          <w:sz w:val="22"/>
          <w:szCs w:val="22"/>
        </w:rPr>
        <w:t>. Az ajánlatok felbontását az ajánlat</w:t>
      </w:r>
      <w:r>
        <w:rPr>
          <w:sz w:val="22"/>
          <w:szCs w:val="22"/>
        </w:rPr>
        <w:t>tétel</w:t>
      </w:r>
      <w:r w:rsidRPr="007207A4">
        <w:rPr>
          <w:sz w:val="22"/>
          <w:szCs w:val="22"/>
        </w:rPr>
        <w:t xml:space="preserve">i felhívásban megjelölt időpontban kell megkezdeni. </w:t>
      </w:r>
    </w:p>
    <w:p w:rsidR="0043188A" w:rsidRPr="007207A4" w:rsidRDefault="0043188A" w:rsidP="0043188A">
      <w:pPr>
        <w:jc w:val="both"/>
        <w:rPr>
          <w:sz w:val="22"/>
          <w:szCs w:val="22"/>
        </w:rPr>
      </w:pPr>
    </w:p>
    <w:p w:rsidR="0043188A" w:rsidRPr="007207A4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207A4">
        <w:rPr>
          <w:sz w:val="22"/>
          <w:szCs w:val="22"/>
        </w:rPr>
        <w:t>. Az ajánlatoknak az ajánlat</w:t>
      </w:r>
      <w:r>
        <w:rPr>
          <w:sz w:val="22"/>
          <w:szCs w:val="22"/>
        </w:rPr>
        <w:t>tétel</w:t>
      </w:r>
      <w:r w:rsidRPr="007207A4">
        <w:rPr>
          <w:sz w:val="22"/>
          <w:szCs w:val="22"/>
        </w:rPr>
        <w:t>i felhívásban megjelölteket tartalmaznia kell. Amennyiben az ajánlat az ajánlat elbírálásának szempontjaiból akár egyet is nem tartalmaz az ajánlat érvénytelen.</w:t>
      </w:r>
    </w:p>
    <w:p w:rsidR="0043188A" w:rsidRDefault="0043188A" w:rsidP="0043188A">
      <w:pPr>
        <w:rPr>
          <w:sz w:val="22"/>
          <w:szCs w:val="22"/>
        </w:rPr>
      </w:pPr>
    </w:p>
    <w:p w:rsidR="0043188A" w:rsidRPr="007207A4" w:rsidRDefault="0043188A" w:rsidP="0043188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7207A4">
        <w:rPr>
          <w:sz w:val="22"/>
          <w:szCs w:val="22"/>
        </w:rPr>
        <w:t>. Eredménytelen az eljárás, különösen amennyiben:</w:t>
      </w:r>
    </w:p>
    <w:p w:rsidR="0043188A" w:rsidRPr="007207A4" w:rsidRDefault="0043188A" w:rsidP="0043188A">
      <w:pPr>
        <w:ind w:firstLine="708"/>
        <w:rPr>
          <w:sz w:val="22"/>
          <w:szCs w:val="22"/>
        </w:rPr>
      </w:pPr>
      <w:r w:rsidRPr="007207A4">
        <w:rPr>
          <w:sz w:val="22"/>
          <w:szCs w:val="22"/>
        </w:rPr>
        <w:t>a) nem érkezett ajánlat;</w:t>
      </w:r>
    </w:p>
    <w:p w:rsidR="0043188A" w:rsidRPr="007207A4" w:rsidRDefault="0043188A" w:rsidP="0043188A">
      <w:pPr>
        <w:pStyle w:val="NormlWeb"/>
        <w:spacing w:before="0" w:beforeAutospacing="0" w:after="0" w:afterAutospacing="0"/>
        <w:ind w:left="708"/>
        <w:rPr>
          <w:sz w:val="22"/>
          <w:szCs w:val="22"/>
        </w:rPr>
      </w:pPr>
      <w:r w:rsidRPr="007207A4">
        <w:rPr>
          <w:sz w:val="22"/>
          <w:szCs w:val="22"/>
        </w:rPr>
        <w:t xml:space="preserve">b) kizárólag </w:t>
      </w:r>
      <w:r>
        <w:rPr>
          <w:sz w:val="22"/>
          <w:szCs w:val="22"/>
        </w:rPr>
        <w:t>érvénytelen ajánlatok érkeztek</w:t>
      </w:r>
    </w:p>
    <w:p w:rsidR="0043188A" w:rsidRPr="007207A4" w:rsidRDefault="0043188A" w:rsidP="0043188A">
      <w:pPr>
        <w:pStyle w:val="NormlWeb"/>
        <w:spacing w:before="0" w:beforeAutospacing="0" w:after="0" w:afterAutospacing="0"/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Pr="007207A4">
        <w:rPr>
          <w:sz w:val="22"/>
          <w:szCs w:val="22"/>
        </w:rPr>
        <w:t>) a rendelkezésre álló pénzügyi fedezetet meghaladó ajánlatok érkeztek.</w:t>
      </w:r>
    </w:p>
    <w:p w:rsidR="0043188A" w:rsidRPr="007207A4" w:rsidRDefault="0043188A" w:rsidP="0043188A">
      <w:pPr>
        <w:rPr>
          <w:sz w:val="22"/>
          <w:szCs w:val="22"/>
        </w:rPr>
      </w:pPr>
    </w:p>
    <w:p w:rsidR="0043188A" w:rsidRPr="00C63267" w:rsidRDefault="0043188A" w:rsidP="0043188A">
      <w:pPr>
        <w:jc w:val="both"/>
        <w:rPr>
          <w:rStyle w:val="Lbjegyzet-hivatkozs"/>
          <w:b/>
          <w:sz w:val="22"/>
          <w:szCs w:val="22"/>
        </w:rPr>
      </w:pPr>
      <w:r w:rsidRPr="00C63267">
        <w:rPr>
          <w:b/>
          <w:sz w:val="22"/>
          <w:szCs w:val="22"/>
        </w:rPr>
        <w:t xml:space="preserve">VIII. </w:t>
      </w:r>
      <w:r w:rsidRPr="00C63267">
        <w:rPr>
          <w:b/>
          <w:sz w:val="22"/>
          <w:szCs w:val="22"/>
          <w:u w:val="single"/>
        </w:rPr>
        <w:t>Az ajánlattételi felhívás mellékletei</w:t>
      </w:r>
      <w:r w:rsidRPr="00C63267">
        <w:rPr>
          <w:rStyle w:val="Lbjegyzet-hivatkozs"/>
          <w:b/>
          <w:sz w:val="22"/>
          <w:szCs w:val="22"/>
        </w:rPr>
        <w:t xml:space="preserve"> </w:t>
      </w:r>
    </w:p>
    <w:p w:rsidR="0043188A" w:rsidRDefault="0043188A" w:rsidP="0043188A">
      <w:pPr>
        <w:jc w:val="both"/>
        <w:rPr>
          <w:sz w:val="22"/>
          <w:szCs w:val="22"/>
        </w:rPr>
      </w:pPr>
    </w:p>
    <w:p w:rsidR="0043188A" w:rsidRPr="0081033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81033A">
        <w:rPr>
          <w:sz w:val="22"/>
          <w:szCs w:val="22"/>
        </w:rPr>
        <w:t>1. számú melléklet: A teljesítés körülményei, feltételei</w:t>
      </w:r>
    </w:p>
    <w:p w:rsidR="0043188A" w:rsidRPr="0081033A" w:rsidRDefault="0043188A" w:rsidP="0043188A">
      <w:pPr>
        <w:jc w:val="both"/>
        <w:rPr>
          <w:sz w:val="22"/>
          <w:szCs w:val="22"/>
        </w:rPr>
      </w:pPr>
      <w:r w:rsidRPr="0081033A">
        <w:rPr>
          <w:sz w:val="22"/>
          <w:szCs w:val="22"/>
        </w:rPr>
        <w:tab/>
        <w:t>- 2. számú melléklet: Az ajánlatkérő elvárásainak megismerésére vonatkozó nyilatkozat</w:t>
      </w:r>
    </w:p>
    <w:p w:rsidR="0043188A" w:rsidRPr="0081033A" w:rsidRDefault="0043188A" w:rsidP="0043188A">
      <w:pPr>
        <w:jc w:val="both"/>
        <w:rPr>
          <w:sz w:val="22"/>
          <w:szCs w:val="22"/>
        </w:rPr>
      </w:pPr>
      <w:r w:rsidRPr="0081033A">
        <w:rPr>
          <w:sz w:val="22"/>
          <w:szCs w:val="22"/>
        </w:rPr>
        <w:tab/>
        <w:t>- 3. számú melléklet: Jogszerűségi nyilatkozat</w:t>
      </w:r>
    </w:p>
    <w:p w:rsidR="0043188A" w:rsidRPr="0081033A" w:rsidRDefault="0043188A" w:rsidP="0043188A">
      <w:pPr>
        <w:jc w:val="both"/>
        <w:rPr>
          <w:sz w:val="22"/>
          <w:szCs w:val="22"/>
        </w:rPr>
      </w:pPr>
      <w:r w:rsidRPr="0081033A">
        <w:rPr>
          <w:sz w:val="22"/>
          <w:szCs w:val="22"/>
        </w:rPr>
        <w:tab/>
        <w:t>- 4. számú melléklet: Alkalmassági kritériumok alátámasztására vonatkozó nyilatkozat</w:t>
      </w:r>
    </w:p>
    <w:p w:rsidR="0043188A" w:rsidRDefault="0043188A" w:rsidP="0043188A">
      <w:pPr>
        <w:jc w:val="both"/>
        <w:rPr>
          <w:sz w:val="22"/>
          <w:szCs w:val="22"/>
        </w:rPr>
      </w:pPr>
      <w:r w:rsidRPr="0081033A">
        <w:rPr>
          <w:sz w:val="22"/>
          <w:szCs w:val="22"/>
        </w:rPr>
        <w:tab/>
        <w:t>- 5. számú melléklet: Ajánlati árra vonatkozó nyilatkozat</w:t>
      </w:r>
    </w:p>
    <w:p w:rsidR="0043188A" w:rsidRDefault="0043188A" w:rsidP="0043188A">
      <w:pPr>
        <w:jc w:val="both"/>
        <w:rPr>
          <w:sz w:val="22"/>
          <w:szCs w:val="22"/>
        </w:rPr>
      </w:pPr>
    </w:p>
    <w:p w:rsidR="0043188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Tisztelt Ajánlattételre felkért Ajánlattevő!</w:t>
      </w:r>
    </w:p>
    <w:p w:rsidR="0043188A" w:rsidRDefault="0043188A" w:rsidP="0043188A">
      <w:pPr>
        <w:jc w:val="both"/>
        <w:rPr>
          <w:sz w:val="22"/>
          <w:szCs w:val="22"/>
        </w:rPr>
      </w:pPr>
    </w:p>
    <w:p w:rsidR="0043188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fentieknek megfelelően tegye meg ajánlatát!</w:t>
      </w:r>
    </w:p>
    <w:p w:rsidR="0043188A" w:rsidRDefault="0043188A" w:rsidP="0043188A">
      <w:pPr>
        <w:jc w:val="both"/>
        <w:rPr>
          <w:sz w:val="22"/>
          <w:szCs w:val="22"/>
        </w:rPr>
      </w:pPr>
    </w:p>
    <w:p w:rsidR="0043188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>Kelt.: Harc, 2018. január 31.</w:t>
      </w:r>
    </w:p>
    <w:p w:rsidR="0043188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…………………………………………..</w:t>
      </w:r>
    </w:p>
    <w:p w:rsidR="0043188A" w:rsidRDefault="0043188A" w:rsidP="004318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Tóth Gábor polgármester</w:t>
      </w:r>
    </w:p>
    <w:p w:rsidR="0043188A" w:rsidRDefault="0043188A" w:rsidP="0043188A">
      <w:pPr>
        <w:jc w:val="both"/>
        <w:rPr>
          <w:sz w:val="22"/>
          <w:szCs w:val="22"/>
        </w:rPr>
      </w:pPr>
    </w:p>
    <w:p w:rsidR="0043188A" w:rsidRPr="00670520" w:rsidRDefault="0043188A" w:rsidP="0043188A">
      <w:pPr>
        <w:jc w:val="both"/>
        <w:rPr>
          <w:sz w:val="22"/>
          <w:szCs w:val="22"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</w:p>
    <w:p w:rsidR="0043188A" w:rsidRPr="00DB5729" w:rsidRDefault="0043188A" w:rsidP="0043188A">
      <w:pPr>
        <w:pStyle w:val="Szvegtrzs"/>
        <w:spacing w:line="276" w:lineRule="auto"/>
        <w:ind w:left="360"/>
        <w:jc w:val="right"/>
        <w:rPr>
          <w:b/>
        </w:rPr>
      </w:pPr>
      <w:r>
        <w:rPr>
          <w:b/>
        </w:rPr>
        <w:t>1.</w:t>
      </w:r>
      <w:r w:rsidRPr="00DB5729">
        <w:rPr>
          <w:b/>
        </w:rPr>
        <w:t>számú melléklet</w:t>
      </w:r>
    </w:p>
    <w:p w:rsidR="0043188A" w:rsidRDefault="0043188A" w:rsidP="0043188A">
      <w:pPr>
        <w:pStyle w:val="NormlWeb"/>
        <w:spacing w:before="0" w:beforeAutospacing="0" w:after="0" w:afterAutospacing="0"/>
        <w:ind w:firstLine="708"/>
      </w:pPr>
    </w:p>
    <w:p w:rsidR="0043188A" w:rsidRDefault="0043188A" w:rsidP="0043188A">
      <w:pPr>
        <w:spacing w:before="120"/>
        <w:jc w:val="center"/>
        <w:rPr>
          <w:b/>
          <w:sz w:val="28"/>
          <w:szCs w:val="28"/>
        </w:rPr>
      </w:pPr>
      <w:r w:rsidRPr="00A66A6F">
        <w:rPr>
          <w:b/>
          <w:sz w:val="28"/>
          <w:szCs w:val="28"/>
        </w:rPr>
        <w:t>A teljesítés körülményei, feltételei, tervezési program</w:t>
      </w:r>
    </w:p>
    <w:p w:rsidR="0043188A" w:rsidRDefault="0043188A" w:rsidP="0043188A">
      <w:pPr>
        <w:spacing w:before="120"/>
        <w:jc w:val="center"/>
        <w:rPr>
          <w:b/>
          <w:sz w:val="28"/>
          <w:szCs w:val="28"/>
        </w:rPr>
      </w:pPr>
    </w:p>
    <w:p w:rsidR="0043188A" w:rsidRPr="00FE2B07" w:rsidRDefault="0043188A" w:rsidP="0043188A">
      <w:pPr>
        <w:numPr>
          <w:ilvl w:val="1"/>
          <w:numId w:val="11"/>
        </w:numPr>
        <w:tabs>
          <w:tab w:val="clear" w:pos="1500"/>
          <w:tab w:val="num" w:pos="426"/>
        </w:tabs>
        <w:ind w:left="426"/>
        <w:jc w:val="both"/>
        <w:rPr>
          <w:b/>
          <w:bCs/>
        </w:rPr>
      </w:pPr>
      <w:r w:rsidRPr="00F804E4">
        <w:t xml:space="preserve">A kiinduló dokumentumokat Ajánlatkérő nyertes </w:t>
      </w:r>
      <w:r w:rsidRPr="00FE2B07">
        <w:t>Ajánlattevőnek szerződéskötést követően haladéktalanul biztosítja elektronikus formában.</w:t>
      </w:r>
    </w:p>
    <w:p w:rsidR="0043188A" w:rsidRPr="00FE2B07" w:rsidRDefault="0043188A" w:rsidP="0043188A">
      <w:pPr>
        <w:numPr>
          <w:ilvl w:val="1"/>
          <w:numId w:val="11"/>
        </w:numPr>
        <w:tabs>
          <w:tab w:val="clear" w:pos="1500"/>
          <w:tab w:val="num" w:pos="426"/>
        </w:tabs>
        <w:ind w:left="426"/>
        <w:jc w:val="both"/>
      </w:pPr>
      <w:r w:rsidRPr="00FE2B07">
        <w:t>Az elkészült dokumentumok</w:t>
      </w:r>
      <w:r>
        <w:t>nak meg kell felelniük a TOP-3.1.1-15</w:t>
      </w:r>
      <w:r w:rsidRPr="00FE2B07">
        <w:t xml:space="preserve"> pályázati konstrukcióra vonatkozó, a teljesítés időszakában hatályos, általános, valamint konkrét tartalmi előírásoknak, melyek a </w:t>
      </w:r>
      <w:hyperlink r:id="rId5" w:history="1">
        <w:r w:rsidRPr="00FE2B07">
          <w:rPr>
            <w:rStyle w:val="Hiperhivatkozs"/>
          </w:rPr>
          <w:t>www.palyazat.gov.hu</w:t>
        </w:r>
      </w:hyperlink>
      <w:r w:rsidRPr="00FE2B07">
        <w:t xml:space="preserve"> internetes oldalon elérhetőek.</w:t>
      </w:r>
    </w:p>
    <w:p w:rsidR="0043188A" w:rsidRPr="00FE2B07" w:rsidRDefault="0043188A" w:rsidP="0043188A">
      <w:pPr>
        <w:numPr>
          <w:ilvl w:val="1"/>
          <w:numId w:val="11"/>
        </w:numPr>
        <w:tabs>
          <w:tab w:val="clear" w:pos="1500"/>
          <w:tab w:val="num" w:pos="426"/>
        </w:tabs>
        <w:ind w:left="426"/>
        <w:jc w:val="both"/>
      </w:pPr>
      <w:r w:rsidRPr="00FE2B07">
        <w:t>Az ajánlati felhívásban valamint a pályázati felhívásban előírt tartalmak figyele</w:t>
      </w:r>
      <w:r>
        <w:t>mbe vételével a tervezési feladatok ellátása szükséges.</w:t>
      </w:r>
    </w:p>
    <w:p w:rsidR="0043188A" w:rsidRPr="00A352CE" w:rsidRDefault="0043188A" w:rsidP="0043188A">
      <w:pPr>
        <w:numPr>
          <w:ilvl w:val="1"/>
          <w:numId w:val="11"/>
        </w:numPr>
        <w:tabs>
          <w:tab w:val="clear" w:pos="1500"/>
          <w:tab w:val="num" w:pos="426"/>
        </w:tabs>
        <w:ind w:left="426"/>
        <w:jc w:val="both"/>
      </w:pPr>
      <w:r w:rsidRPr="00A352CE">
        <w:t>A nyertes ajánlattevő a teljesítés során a projektre vonatkozó szakmai tartalmakra javaslatot tehet, azonban a végleges szakmai tartalom valamint az elszámolható költségek köre Ajánlatkérő által kerül meghatározásra.</w:t>
      </w:r>
    </w:p>
    <w:p w:rsidR="0043188A" w:rsidRDefault="0043188A" w:rsidP="0043188A">
      <w:pPr>
        <w:numPr>
          <w:ilvl w:val="1"/>
          <w:numId w:val="11"/>
        </w:numPr>
        <w:tabs>
          <w:tab w:val="clear" w:pos="1500"/>
          <w:tab w:val="num" w:pos="426"/>
        </w:tabs>
        <w:ind w:left="426"/>
        <w:jc w:val="both"/>
      </w:pPr>
      <w:r w:rsidRPr="00A352CE">
        <w:t>Teljesítéshez felek szerződéskötést követően kölcsönösen kapcsolattartót jelölnek ki. A teljesítés során lehetőség van személyes, e-mail illetve telefonos egyeztetésre is.</w:t>
      </w: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Default="0043188A" w:rsidP="0043188A">
      <w:pPr>
        <w:jc w:val="both"/>
      </w:pPr>
    </w:p>
    <w:p w:rsidR="0043188A" w:rsidRPr="00180BFD" w:rsidRDefault="0043188A" w:rsidP="0043188A">
      <w:pPr>
        <w:ind w:left="360"/>
        <w:jc w:val="right"/>
        <w:rPr>
          <w:b/>
        </w:rPr>
      </w:pPr>
      <w:r w:rsidRPr="00180BFD">
        <w:rPr>
          <w:b/>
        </w:rPr>
        <w:t>2. számú melléklet</w:t>
      </w:r>
    </w:p>
    <w:p w:rsidR="0043188A" w:rsidRPr="00180BFD" w:rsidRDefault="0043188A" w:rsidP="0043188A">
      <w:pPr>
        <w:spacing w:before="720" w:after="480"/>
        <w:ind w:left="62"/>
        <w:jc w:val="center"/>
        <w:rPr>
          <w:b/>
          <w:smallCaps/>
          <w:sz w:val="48"/>
          <w:szCs w:val="48"/>
        </w:rPr>
      </w:pPr>
      <w:r w:rsidRPr="00180BFD">
        <w:rPr>
          <w:b/>
          <w:smallCaps/>
          <w:sz w:val="48"/>
          <w:szCs w:val="48"/>
        </w:rPr>
        <w:t>Nyilatkozat</w:t>
      </w:r>
    </w:p>
    <w:p w:rsidR="0043188A" w:rsidRPr="00180BFD" w:rsidRDefault="0043188A" w:rsidP="0043188A">
      <w:pPr>
        <w:spacing w:before="120"/>
        <w:ind w:left="60"/>
        <w:jc w:val="both"/>
      </w:pPr>
      <w:r w:rsidRPr="00180BFD">
        <w:t xml:space="preserve">Alulírott mint a </w:t>
      </w:r>
      <w:r>
        <w:t>……………………………</w:t>
      </w:r>
      <w:proofErr w:type="gramStart"/>
      <w:r>
        <w:t>…….</w:t>
      </w:r>
      <w:proofErr w:type="gramEnd"/>
      <w:r>
        <w:t>.</w:t>
      </w:r>
      <w:r w:rsidRPr="00180BFD">
        <w:t xml:space="preserve">(Név) </w:t>
      </w:r>
      <w:r>
        <w:t>………………………………….</w:t>
      </w:r>
      <w:r w:rsidRPr="00180BFD">
        <w:t xml:space="preserve"> (Székhely</w:t>
      </w:r>
      <w:r>
        <w:t xml:space="preserve"> </w:t>
      </w:r>
      <w:r w:rsidRPr="00180BFD">
        <w:t>cím) szám alatti gazdasági társaság nyilatkozattételre feljogosított képvisel</w:t>
      </w:r>
      <w:r>
        <w:t xml:space="preserve">ője, a Harc Község Önkormányzata, 7172 Harc, Fő utca 59. </w:t>
      </w:r>
      <w:r w:rsidRPr="00180BFD">
        <w:t xml:space="preserve">szám alatti ajánlatot kérő gazdálkodó szervezet felkérésének </w:t>
      </w:r>
      <w:r w:rsidRPr="00BC6B4A">
        <w:t>megfelelően</w:t>
      </w:r>
      <w:r w:rsidRPr="00BC6B4A">
        <w:rPr>
          <w:b/>
        </w:rPr>
        <w:t xml:space="preserve"> </w:t>
      </w:r>
      <w:r>
        <w:rPr>
          <w:b/>
        </w:rPr>
        <w:t>a</w:t>
      </w:r>
      <w:r w:rsidRPr="004A208C">
        <w:rPr>
          <w:b/>
        </w:rPr>
        <w:t xml:space="preserve"> TOP-3.1.1-15-TL1-2016-00001 kódszámú „Fenntartható települési közlekedésfejlesztés” elnevezésű pályázati felhívásra benyújtott „Fenntartható közlekedésfejlesztés Harcon” elnevezésű </w:t>
      </w:r>
      <w:r>
        <w:rPr>
          <w:b/>
        </w:rPr>
        <w:t xml:space="preserve">pályázathoz kapcsolódóan tervezési </w:t>
      </w:r>
      <w:r w:rsidRPr="00906DEC">
        <w:rPr>
          <w:b/>
          <w:bCs/>
          <w:i/>
        </w:rPr>
        <w:t xml:space="preserve"> </w:t>
      </w:r>
      <w:r>
        <w:rPr>
          <w:b/>
          <w:bCs/>
          <w:i/>
        </w:rPr>
        <w:t>feladato</w:t>
      </w:r>
      <w:r w:rsidRPr="00180BFD">
        <w:rPr>
          <w:b/>
          <w:bCs/>
          <w:i/>
        </w:rPr>
        <w:t>k</w:t>
      </w:r>
      <w:r w:rsidRPr="00180BFD">
        <w:rPr>
          <w:bCs/>
          <w:i/>
        </w:rPr>
        <w:t xml:space="preserve"> ellátására kiírt </w:t>
      </w:r>
      <w:r w:rsidRPr="00180BFD">
        <w:rPr>
          <w:bCs/>
        </w:rPr>
        <w:t>beszerzési eljárás</w:t>
      </w:r>
      <w:r w:rsidRPr="00180BFD">
        <w:t xml:space="preserve"> során kijelentem, hogy:</w:t>
      </w:r>
    </w:p>
    <w:p w:rsidR="0043188A" w:rsidRPr="00180BFD" w:rsidRDefault="0043188A" w:rsidP="0043188A">
      <w:pPr>
        <w:numPr>
          <w:ilvl w:val="0"/>
          <w:numId w:val="10"/>
        </w:numPr>
        <w:spacing w:before="120"/>
        <w:jc w:val="both"/>
      </w:pPr>
      <w:r w:rsidRPr="00180BFD">
        <w:t>Megismert</w:t>
      </w:r>
      <w:r>
        <w:t>em és megértettem a Harc Község Önkormányzata által számunkra átadott</w:t>
      </w:r>
      <w:r w:rsidRPr="00180BFD">
        <w:t xml:space="preserve"> ajánlat kérésre vonatkozó felkérésének tartalmát.</w:t>
      </w:r>
    </w:p>
    <w:p w:rsidR="0043188A" w:rsidRPr="00180BFD" w:rsidRDefault="0043188A" w:rsidP="0043188A">
      <w:pPr>
        <w:numPr>
          <w:ilvl w:val="0"/>
          <w:numId w:val="10"/>
        </w:numPr>
        <w:spacing w:before="120"/>
        <w:jc w:val="both"/>
      </w:pPr>
      <w:r w:rsidRPr="00180BFD">
        <w:t>Kijelentem, hogy ajánlatunkat a felkérés tartalmának ismeretében tesszük meg.</w:t>
      </w:r>
    </w:p>
    <w:p w:rsidR="0043188A" w:rsidRPr="00180BFD" w:rsidRDefault="0043188A" w:rsidP="0043188A">
      <w:pPr>
        <w:numPr>
          <w:ilvl w:val="0"/>
          <w:numId w:val="10"/>
        </w:numPr>
        <w:spacing w:before="120"/>
        <w:jc w:val="both"/>
      </w:pPr>
      <w:r w:rsidRPr="00180BFD">
        <w:t xml:space="preserve">Tájékoztatásul közlöm, hogy nyertességünk esetén kapcsolattartásra </w:t>
      </w:r>
      <w:r>
        <w:t>……………………………</w:t>
      </w:r>
      <w:r w:rsidRPr="00180BFD">
        <w:t>(Név)</w:t>
      </w:r>
      <w:r>
        <w:t>……………………………</w:t>
      </w:r>
      <w:r w:rsidRPr="00180BFD">
        <w:t xml:space="preserve">(Telefonszám) </w:t>
      </w:r>
      <w:r>
        <w:t>…………………</w:t>
      </w:r>
      <w:proofErr w:type="gramStart"/>
      <w:r>
        <w:t>…….</w:t>
      </w:r>
      <w:proofErr w:type="gramEnd"/>
      <w:r>
        <w:t>.</w:t>
      </w:r>
      <w:r w:rsidRPr="00180BFD">
        <w:t xml:space="preserve"> (E-mail cím) kerül kijelölésre.</w:t>
      </w:r>
    </w:p>
    <w:p w:rsidR="0043188A" w:rsidRPr="00180BFD" w:rsidRDefault="0043188A" w:rsidP="0043188A">
      <w:pPr>
        <w:numPr>
          <w:ilvl w:val="0"/>
          <w:numId w:val="10"/>
        </w:numPr>
        <w:spacing w:before="120"/>
        <w:jc w:val="both"/>
      </w:pPr>
      <w:r w:rsidRPr="00180BFD">
        <w:t>Tájékoztatásul közlőm, hogy szervezetünk adószáma:</w:t>
      </w:r>
      <w:r>
        <w:t xml:space="preserve"> ………………….</w:t>
      </w:r>
    </w:p>
    <w:p w:rsidR="0043188A" w:rsidRPr="00180BFD" w:rsidRDefault="0043188A" w:rsidP="0043188A">
      <w:pPr>
        <w:spacing w:before="120"/>
        <w:jc w:val="both"/>
      </w:pPr>
      <w:r>
        <w:t xml:space="preserve"> </w:t>
      </w:r>
    </w:p>
    <w:p w:rsidR="0043188A" w:rsidRPr="00180BFD" w:rsidRDefault="0043188A" w:rsidP="0043188A">
      <w:pPr>
        <w:spacing w:before="120"/>
        <w:jc w:val="both"/>
      </w:pPr>
    </w:p>
    <w:p w:rsidR="0043188A" w:rsidRPr="00180BFD" w:rsidRDefault="0043188A" w:rsidP="0043188A">
      <w:pPr>
        <w:spacing w:before="360" w:after="720"/>
        <w:jc w:val="both"/>
        <w:rPr>
          <w:b/>
        </w:rPr>
      </w:pPr>
      <w:r w:rsidRPr="00180BFD">
        <w:rPr>
          <w:b/>
        </w:rPr>
        <w:t>Dátum</w:t>
      </w:r>
    </w:p>
    <w:p w:rsidR="0043188A" w:rsidRPr="00180BFD" w:rsidRDefault="0043188A" w:rsidP="0043188A">
      <w:pPr>
        <w:tabs>
          <w:tab w:val="center" w:pos="6521"/>
        </w:tabs>
        <w:spacing w:before="120"/>
        <w:jc w:val="both"/>
        <w:rPr>
          <w:b/>
        </w:rPr>
      </w:pPr>
      <w:r w:rsidRPr="00180BFD">
        <w:rPr>
          <w:b/>
        </w:rPr>
        <w:tab/>
        <w:t>Aláírás</w:t>
      </w:r>
    </w:p>
    <w:p w:rsidR="0043188A" w:rsidRPr="00180BFD" w:rsidRDefault="0043188A" w:rsidP="0043188A">
      <w:pPr>
        <w:spacing w:after="120"/>
        <w:jc w:val="both"/>
      </w:pPr>
    </w:p>
    <w:p w:rsidR="0043188A" w:rsidRPr="00180BFD" w:rsidRDefault="0043188A" w:rsidP="0043188A"/>
    <w:p w:rsidR="0043188A" w:rsidRPr="00180BFD" w:rsidRDefault="0043188A" w:rsidP="0043188A">
      <w:pPr>
        <w:spacing w:before="120"/>
        <w:ind w:left="60"/>
        <w:jc w:val="right"/>
        <w:rPr>
          <w:b/>
          <w:sz w:val="20"/>
          <w:szCs w:val="20"/>
        </w:rPr>
      </w:pPr>
      <w:r w:rsidRPr="00180BFD">
        <w:br w:type="page"/>
      </w:r>
      <w:r w:rsidRPr="00180BFD">
        <w:rPr>
          <w:b/>
          <w:sz w:val="20"/>
          <w:szCs w:val="20"/>
        </w:rPr>
        <w:lastRenderedPageBreak/>
        <w:t>3. sz. melléklet</w:t>
      </w:r>
    </w:p>
    <w:p w:rsidR="0043188A" w:rsidRPr="00180BFD" w:rsidRDefault="0043188A" w:rsidP="0043188A">
      <w:pPr>
        <w:spacing w:before="720" w:after="480"/>
        <w:ind w:left="62"/>
        <w:jc w:val="center"/>
        <w:rPr>
          <w:b/>
          <w:smallCaps/>
          <w:sz w:val="48"/>
          <w:szCs w:val="48"/>
        </w:rPr>
      </w:pPr>
      <w:r w:rsidRPr="00180BFD">
        <w:rPr>
          <w:b/>
          <w:smallCaps/>
          <w:sz w:val="48"/>
          <w:szCs w:val="48"/>
        </w:rPr>
        <w:t>Nyilatkozat</w:t>
      </w:r>
    </w:p>
    <w:p w:rsidR="0043188A" w:rsidRPr="00180BFD" w:rsidRDefault="0043188A" w:rsidP="0043188A">
      <w:pPr>
        <w:spacing w:before="120"/>
        <w:ind w:left="60"/>
        <w:jc w:val="both"/>
        <w:rPr>
          <w:i/>
        </w:rPr>
      </w:pPr>
      <w:r w:rsidRPr="00180BFD">
        <w:t xml:space="preserve">Alulírott mint a </w:t>
      </w:r>
      <w:r w:rsidRPr="00180BFD">
        <w:rPr>
          <w:b/>
        </w:rPr>
        <w:t>…………………………</w:t>
      </w:r>
      <w:proofErr w:type="gramStart"/>
      <w:r w:rsidRPr="00180BFD">
        <w:rPr>
          <w:b/>
        </w:rPr>
        <w:t>…….</w:t>
      </w:r>
      <w:proofErr w:type="gramEnd"/>
      <w:r w:rsidRPr="00180BFD">
        <w:rPr>
          <w:b/>
        </w:rPr>
        <w:t>.</w:t>
      </w:r>
      <w:r w:rsidRPr="00180BFD">
        <w:t xml:space="preserve"> (Név) ………………</w:t>
      </w:r>
      <w:proofErr w:type="gramStart"/>
      <w:r w:rsidRPr="00180BFD">
        <w:t>…….</w:t>
      </w:r>
      <w:proofErr w:type="gramEnd"/>
      <w:r w:rsidRPr="00180BFD">
        <w:t>. (Székhely</w:t>
      </w:r>
      <w:r>
        <w:t xml:space="preserve"> </w:t>
      </w:r>
      <w:r w:rsidRPr="00180BFD">
        <w:t>cím) szám alatti gazdasági társaság nyilatkozattételr</w:t>
      </w:r>
      <w:r>
        <w:t>e feljogosított képviselője, a</w:t>
      </w:r>
      <w:r w:rsidRPr="004A208C">
        <w:t xml:space="preserve"> Harc Község Önkormányzata, 7172 Harc, Fő utca </w:t>
      </w:r>
      <w:proofErr w:type="gramStart"/>
      <w:r w:rsidRPr="004A208C">
        <w:t>59.</w:t>
      </w:r>
      <w:r w:rsidRPr="003B4375">
        <w:t>.</w:t>
      </w:r>
      <w:proofErr w:type="gramEnd"/>
      <w:r w:rsidRPr="00180BFD">
        <w:t xml:space="preserve"> szám alatti ajánlatot kérő gazdálkodó szervezet felkérésének megfelelően </w:t>
      </w:r>
      <w:r w:rsidRPr="004A208C">
        <w:rPr>
          <w:b/>
        </w:rPr>
        <w:t xml:space="preserve">a TOP-3.1.1-15-TL1-2016-00001 kódszámú „Fenntartható települési közlekedésfejlesztés” elnevezésű pályázati felhívásra benyújtott „Fenntartható közlekedésfejlesztés Harcon” elnevezésű pályázathoz </w:t>
      </w:r>
      <w:r>
        <w:rPr>
          <w:b/>
        </w:rPr>
        <w:t>kapcsolódóan tervezési feladato</w:t>
      </w:r>
      <w:r w:rsidRPr="004A208C">
        <w:rPr>
          <w:b/>
        </w:rPr>
        <w:t>k</w:t>
      </w:r>
      <w:r>
        <w:t xml:space="preserve"> </w:t>
      </w:r>
      <w:r w:rsidRPr="00180BFD">
        <w:rPr>
          <w:bCs/>
          <w:i/>
        </w:rPr>
        <w:t xml:space="preserve">ellátására kiírt </w:t>
      </w:r>
      <w:r w:rsidRPr="00180BFD">
        <w:rPr>
          <w:bCs/>
        </w:rPr>
        <w:t>beszerzési eljárás során</w:t>
      </w:r>
      <w:r w:rsidRPr="00180BFD">
        <w:t xml:space="preserve"> kijelentem, hogy gazdasági társaságunk</w:t>
      </w:r>
      <w:r>
        <w:t>/szervezetünk</w:t>
      </w:r>
      <w:r w:rsidRPr="00180BFD">
        <w:t xml:space="preserve"> egyetlen tulajdonosa, vezető tisztviselője sem áll olyan személyekből, akik közül bárk</w:t>
      </w:r>
      <w:r>
        <w:t>i is Harc Község Önkormányzata</w:t>
      </w:r>
      <w:r w:rsidRPr="003B4375">
        <w:t xml:space="preserve"> </w:t>
      </w:r>
      <w:r w:rsidRPr="00180BFD">
        <w:t>tekintetében nyilatkozattételi, vagy képviseleti jogosultsággal rendelkezne, ill</w:t>
      </w:r>
      <w:r>
        <w:t>etve Harc Község Önkormányzata vezető tisztségviselői</w:t>
      </w:r>
      <w:r w:rsidRPr="00180BFD">
        <w:t xml:space="preserve"> nem töltenek be vezetői, illetve tulajdonosi pozíciót a szervezetünkben.</w:t>
      </w:r>
    </w:p>
    <w:p w:rsidR="0043188A" w:rsidRPr="00180BFD" w:rsidRDefault="0043188A" w:rsidP="0043188A">
      <w:pPr>
        <w:spacing w:before="360" w:after="720"/>
        <w:jc w:val="both"/>
        <w:rPr>
          <w:b/>
        </w:rPr>
      </w:pPr>
      <w:r w:rsidRPr="00180BFD">
        <w:rPr>
          <w:b/>
        </w:rPr>
        <w:t>Dátum</w:t>
      </w:r>
    </w:p>
    <w:p w:rsidR="0043188A" w:rsidRPr="00180BFD" w:rsidRDefault="0043188A" w:rsidP="0043188A">
      <w:pPr>
        <w:tabs>
          <w:tab w:val="center" w:pos="6804"/>
        </w:tabs>
        <w:spacing w:before="120"/>
        <w:jc w:val="both"/>
      </w:pPr>
      <w:r w:rsidRPr="00180BFD">
        <w:rPr>
          <w:b/>
        </w:rPr>
        <w:tab/>
        <w:t>Aláírás</w:t>
      </w:r>
    </w:p>
    <w:p w:rsidR="0043188A" w:rsidRPr="00180BFD" w:rsidRDefault="0043188A" w:rsidP="0043188A">
      <w:pPr>
        <w:spacing w:before="120"/>
        <w:jc w:val="both"/>
      </w:pPr>
    </w:p>
    <w:p w:rsidR="0043188A" w:rsidRPr="00180BFD" w:rsidRDefault="0043188A" w:rsidP="0043188A"/>
    <w:p w:rsidR="0043188A" w:rsidRPr="00180BFD" w:rsidRDefault="0043188A" w:rsidP="0043188A">
      <w:pPr>
        <w:spacing w:before="120"/>
        <w:ind w:left="60"/>
        <w:jc w:val="right"/>
        <w:rPr>
          <w:b/>
          <w:sz w:val="20"/>
          <w:szCs w:val="20"/>
        </w:rPr>
      </w:pPr>
      <w:r w:rsidRPr="00180BFD">
        <w:br w:type="page"/>
      </w:r>
      <w:r w:rsidRPr="00180BFD">
        <w:rPr>
          <w:b/>
          <w:sz w:val="20"/>
          <w:szCs w:val="20"/>
        </w:rPr>
        <w:lastRenderedPageBreak/>
        <w:t>4. sz. melléklet</w:t>
      </w:r>
    </w:p>
    <w:p w:rsidR="0043188A" w:rsidRPr="00180BFD" w:rsidRDefault="0043188A" w:rsidP="0043188A">
      <w:pPr>
        <w:spacing w:before="720" w:after="480"/>
        <w:ind w:left="62"/>
        <w:jc w:val="center"/>
        <w:rPr>
          <w:b/>
          <w:smallCaps/>
          <w:sz w:val="48"/>
          <w:szCs w:val="48"/>
        </w:rPr>
      </w:pPr>
      <w:r w:rsidRPr="00180BFD">
        <w:rPr>
          <w:b/>
          <w:smallCaps/>
          <w:sz w:val="48"/>
          <w:szCs w:val="48"/>
        </w:rPr>
        <w:t>Nyilatkozat</w:t>
      </w:r>
    </w:p>
    <w:p w:rsidR="0043188A" w:rsidRDefault="0043188A" w:rsidP="0043188A">
      <w:pPr>
        <w:spacing w:before="120"/>
        <w:ind w:left="60"/>
        <w:jc w:val="both"/>
      </w:pPr>
      <w:r w:rsidRPr="00180BFD">
        <w:t xml:space="preserve">Alulírott mint a </w:t>
      </w:r>
      <w:r w:rsidRPr="00180BFD">
        <w:rPr>
          <w:b/>
        </w:rPr>
        <w:t>……………………</w:t>
      </w:r>
      <w:proofErr w:type="gramStart"/>
      <w:r w:rsidRPr="00180BFD">
        <w:rPr>
          <w:b/>
        </w:rPr>
        <w:t>…….</w:t>
      </w:r>
      <w:proofErr w:type="gramEnd"/>
      <w:r w:rsidRPr="00180BFD">
        <w:rPr>
          <w:b/>
        </w:rPr>
        <w:t>.</w:t>
      </w:r>
      <w:r w:rsidRPr="00180BFD">
        <w:t xml:space="preserve"> (Név) ……………………………. (Székhely cím) szám alatti gazdasági társaság nyilatkozattételr</w:t>
      </w:r>
      <w:r>
        <w:t>e feljogosított képviselője,</w:t>
      </w:r>
      <w:r w:rsidRPr="004A208C">
        <w:t xml:space="preserve"> a Harc Község Önkormányzata, 7172 Harc, Fő utca 59.</w:t>
      </w:r>
      <w:r w:rsidRPr="008E0163">
        <w:t xml:space="preserve"> </w:t>
      </w:r>
      <w:r w:rsidRPr="00180BFD">
        <w:t xml:space="preserve"> szám alatti ajánlatot kérő gazdálkodó szervezet felkérésének megfelelően</w:t>
      </w:r>
      <w:r w:rsidRPr="004A208C">
        <w:t xml:space="preserve"> </w:t>
      </w:r>
      <w:r w:rsidRPr="004A208C">
        <w:rPr>
          <w:b/>
        </w:rPr>
        <w:t xml:space="preserve">a TOP-3.1.1-15-TL1-2016-00001 kódszámú „Fenntartható települési közlekedésfejlesztés” elnevezésű pályázati felhívásra benyújtott „Fenntartható közlekedésfejlesztés Harcon” elnevezésű pályázathoz </w:t>
      </w:r>
      <w:r>
        <w:rPr>
          <w:b/>
        </w:rPr>
        <w:t>kapcsolódóan tervezési</w:t>
      </w:r>
      <w:r>
        <w:t xml:space="preserve"> </w:t>
      </w:r>
      <w:r>
        <w:rPr>
          <w:b/>
          <w:bCs/>
          <w:i/>
        </w:rPr>
        <w:t>feladato</w:t>
      </w:r>
      <w:r w:rsidRPr="00180BFD">
        <w:rPr>
          <w:b/>
          <w:bCs/>
          <w:i/>
        </w:rPr>
        <w:t xml:space="preserve">k </w:t>
      </w:r>
      <w:r w:rsidRPr="00180BFD">
        <w:rPr>
          <w:bCs/>
          <w:i/>
        </w:rPr>
        <w:t xml:space="preserve">ellátására kiírt </w:t>
      </w:r>
      <w:r w:rsidRPr="00180BFD">
        <w:rPr>
          <w:bCs/>
        </w:rPr>
        <w:t>beszerzési eljárás során</w:t>
      </w:r>
      <w:r w:rsidRPr="00180BFD">
        <w:t xml:space="preserve"> kijelentem, hogy gazdasági </w:t>
      </w:r>
      <w:r>
        <w:t xml:space="preserve">társaságunk/szervezetünk </w:t>
      </w:r>
      <w:r w:rsidRPr="004A208C">
        <w:t>rendelkezik legalább 1 fő, a szerződés teljesítésébe be</w:t>
      </w:r>
      <w:r>
        <w:t>vonni kívánt megfelelő tervezői jogosultsággal rendelkező tervezővel:</w:t>
      </w:r>
    </w:p>
    <w:p w:rsidR="0043188A" w:rsidRDefault="0043188A" w:rsidP="0043188A">
      <w:pPr>
        <w:spacing w:before="120"/>
        <w:ind w:left="60"/>
        <w:jc w:val="both"/>
      </w:pPr>
    </w:p>
    <w:p w:rsidR="0043188A" w:rsidRDefault="0043188A" w:rsidP="0043188A">
      <w:pPr>
        <w:spacing w:before="120"/>
        <w:ind w:left="60"/>
        <w:jc w:val="both"/>
      </w:pPr>
      <w:r>
        <w:tab/>
        <w:t xml:space="preserve">Tervező </w:t>
      </w:r>
      <w:proofErr w:type="gramStart"/>
      <w:r>
        <w:t>neve:  …</w:t>
      </w:r>
      <w:proofErr w:type="gramEnd"/>
      <w:r>
        <w:t>…………………………………………….</w:t>
      </w:r>
    </w:p>
    <w:p w:rsidR="0043188A" w:rsidRDefault="0043188A" w:rsidP="0043188A">
      <w:pPr>
        <w:spacing w:before="120"/>
        <w:ind w:left="60"/>
        <w:jc w:val="both"/>
      </w:pPr>
    </w:p>
    <w:p w:rsidR="0043188A" w:rsidRPr="00180BFD" w:rsidRDefault="0043188A" w:rsidP="0043188A">
      <w:pPr>
        <w:spacing w:before="120"/>
        <w:ind w:left="60"/>
        <w:jc w:val="both"/>
      </w:pPr>
      <w:r>
        <w:tab/>
        <w:t xml:space="preserve">Tervezői jogosultságra vonatkozó </w:t>
      </w:r>
      <w:proofErr w:type="gramStart"/>
      <w:r>
        <w:t>adatok:  …</w:t>
      </w:r>
      <w:proofErr w:type="gramEnd"/>
      <w:r>
        <w:t>…………………………………………..</w:t>
      </w:r>
    </w:p>
    <w:p w:rsidR="0043188A" w:rsidRPr="00180BFD" w:rsidRDefault="0043188A" w:rsidP="0043188A">
      <w:pPr>
        <w:spacing w:before="120"/>
        <w:jc w:val="both"/>
        <w:rPr>
          <w:highlight w:val="yellow"/>
        </w:rPr>
      </w:pPr>
    </w:p>
    <w:p w:rsidR="0043188A" w:rsidRPr="00180BFD" w:rsidRDefault="0043188A" w:rsidP="0043188A">
      <w:pPr>
        <w:spacing w:before="120"/>
        <w:ind w:left="60"/>
        <w:jc w:val="both"/>
        <w:rPr>
          <w:highlight w:val="yellow"/>
        </w:rPr>
      </w:pPr>
    </w:p>
    <w:p w:rsidR="0043188A" w:rsidRPr="00180BFD" w:rsidRDefault="0043188A" w:rsidP="0043188A">
      <w:pPr>
        <w:spacing w:before="360" w:after="720"/>
        <w:jc w:val="both"/>
        <w:rPr>
          <w:b/>
        </w:rPr>
      </w:pPr>
      <w:r w:rsidRPr="00180BFD">
        <w:rPr>
          <w:b/>
        </w:rPr>
        <w:t>Dátum</w:t>
      </w:r>
    </w:p>
    <w:p w:rsidR="0043188A" w:rsidRPr="00180BFD" w:rsidRDefault="0043188A" w:rsidP="0043188A">
      <w:pPr>
        <w:tabs>
          <w:tab w:val="center" w:pos="6804"/>
        </w:tabs>
        <w:spacing w:before="120"/>
        <w:jc w:val="both"/>
      </w:pPr>
      <w:r w:rsidRPr="00180BFD">
        <w:rPr>
          <w:b/>
        </w:rPr>
        <w:tab/>
        <w:t>Aláírás</w:t>
      </w:r>
    </w:p>
    <w:p w:rsidR="0043188A" w:rsidRPr="00180BFD" w:rsidRDefault="0043188A" w:rsidP="0043188A">
      <w:pPr>
        <w:spacing w:before="120"/>
        <w:jc w:val="both"/>
      </w:pPr>
    </w:p>
    <w:p w:rsidR="0043188A" w:rsidRPr="00180BFD" w:rsidRDefault="0043188A" w:rsidP="0043188A">
      <w:pPr>
        <w:spacing w:before="120"/>
        <w:ind w:left="60"/>
        <w:jc w:val="right"/>
        <w:rPr>
          <w:b/>
          <w:sz w:val="20"/>
          <w:szCs w:val="20"/>
        </w:rPr>
      </w:pPr>
      <w:r w:rsidRPr="00180BFD">
        <w:br w:type="page"/>
      </w:r>
      <w:r w:rsidRPr="00180BFD">
        <w:rPr>
          <w:b/>
          <w:sz w:val="20"/>
          <w:szCs w:val="20"/>
        </w:rPr>
        <w:lastRenderedPageBreak/>
        <w:t>5. sz. melléklet</w:t>
      </w:r>
    </w:p>
    <w:p w:rsidR="0043188A" w:rsidRPr="00180BFD" w:rsidRDefault="0043188A" w:rsidP="0043188A">
      <w:pPr>
        <w:spacing w:before="120"/>
        <w:ind w:left="62"/>
        <w:jc w:val="center"/>
        <w:rPr>
          <w:b/>
          <w:smallCaps/>
          <w:sz w:val="36"/>
          <w:szCs w:val="36"/>
        </w:rPr>
      </w:pPr>
      <w:r w:rsidRPr="00180BFD">
        <w:rPr>
          <w:b/>
          <w:smallCaps/>
          <w:sz w:val="36"/>
          <w:szCs w:val="36"/>
        </w:rPr>
        <w:t>Nyilatkozat</w:t>
      </w:r>
    </w:p>
    <w:p w:rsidR="0043188A" w:rsidRDefault="0043188A" w:rsidP="0043188A">
      <w:pPr>
        <w:spacing w:before="240"/>
        <w:jc w:val="both"/>
        <w:rPr>
          <w:bCs/>
        </w:rPr>
      </w:pPr>
      <w:proofErr w:type="gramStart"/>
      <w:r w:rsidRPr="00180BFD">
        <w:t>Alulírott</w:t>
      </w:r>
      <w:proofErr w:type="gramEnd"/>
      <w:r w:rsidRPr="00180BFD">
        <w:t xml:space="preserve"> mint a </w:t>
      </w:r>
      <w:r w:rsidRPr="00180BFD">
        <w:rPr>
          <w:b/>
        </w:rPr>
        <w:t>……………………………………………</w:t>
      </w:r>
      <w:r w:rsidRPr="00180BFD">
        <w:t xml:space="preserve"> (Név) ………………………………. (Székhely</w:t>
      </w:r>
      <w:r>
        <w:t xml:space="preserve"> </w:t>
      </w:r>
      <w:r w:rsidRPr="00180BFD">
        <w:t>cím) szám alatti gazdasági társaság nyilatkozattételr</w:t>
      </w:r>
      <w:r>
        <w:t>e feljogosított képviselője,</w:t>
      </w:r>
      <w:r w:rsidRPr="00861003">
        <w:t xml:space="preserve"> Harc Község Önkormányzata, 7172 Harc, Fő utca 59. </w:t>
      </w:r>
      <w:r w:rsidRPr="00180BFD">
        <w:t xml:space="preserve">szám alatti ajánlatot kérő gazdálkodó szervezet felkérésének megfelelően </w:t>
      </w:r>
      <w:r w:rsidRPr="00861003">
        <w:rPr>
          <w:b/>
        </w:rPr>
        <w:t xml:space="preserve">a TOP-3.1.1-15-TL1-2016-00001 kódszámú „Fenntartható települési közlekedésfejlesztés” elnevezésű pályázati felhívásra benyújtott „Fenntartható közlekedésfejlesztés Harcon” elnevezésű pályázathoz </w:t>
      </w:r>
      <w:r>
        <w:rPr>
          <w:b/>
        </w:rPr>
        <w:t>kapcsolódóan tervezési</w:t>
      </w:r>
      <w:r w:rsidRPr="00861003">
        <w:t xml:space="preserve"> </w:t>
      </w:r>
      <w:r>
        <w:rPr>
          <w:b/>
          <w:bCs/>
          <w:i/>
        </w:rPr>
        <w:t>feladato</w:t>
      </w:r>
      <w:r w:rsidRPr="00180BFD">
        <w:rPr>
          <w:b/>
          <w:bCs/>
          <w:i/>
        </w:rPr>
        <w:t xml:space="preserve">k </w:t>
      </w:r>
      <w:r w:rsidRPr="00180BFD">
        <w:rPr>
          <w:bCs/>
          <w:i/>
        </w:rPr>
        <w:t>ellátására kiírt</w:t>
      </w:r>
      <w:r w:rsidRPr="00180BFD">
        <w:t xml:space="preserve"> </w:t>
      </w:r>
      <w:r w:rsidRPr="00180BFD">
        <w:rPr>
          <w:bCs/>
        </w:rPr>
        <w:t>beszerzési eljárás során</w:t>
      </w:r>
      <w:r w:rsidRPr="00180BFD">
        <w:t xml:space="preserve"> </w:t>
      </w:r>
      <w:r>
        <w:rPr>
          <w:bCs/>
        </w:rPr>
        <w:t>k</w:t>
      </w:r>
      <w:r w:rsidRPr="00D90458">
        <w:rPr>
          <w:bCs/>
        </w:rPr>
        <w:t xml:space="preserve">ijelentem, hogy </w:t>
      </w:r>
      <w:r>
        <w:rPr>
          <w:bCs/>
        </w:rPr>
        <w:t>az ajánlatomat az alábbiak szerint kívánom megtenni:</w:t>
      </w:r>
    </w:p>
    <w:p w:rsidR="0043188A" w:rsidRPr="00D90458" w:rsidRDefault="0043188A" w:rsidP="0043188A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993"/>
        <w:gridCol w:w="1275"/>
        <w:gridCol w:w="1241"/>
      </w:tblGrid>
      <w:tr w:rsidR="0043188A" w:rsidRPr="00D90458" w:rsidTr="004776E7">
        <w:tc>
          <w:tcPr>
            <w:tcW w:w="3510" w:type="dxa"/>
            <w:shd w:val="clear" w:color="auto" w:fill="D0CECE"/>
          </w:tcPr>
          <w:p w:rsidR="0043188A" w:rsidRPr="00D90458" w:rsidRDefault="0043188A" w:rsidP="004776E7">
            <w:pPr>
              <w:spacing w:before="120"/>
              <w:jc w:val="center"/>
              <w:rPr>
                <w:b/>
              </w:rPr>
            </w:pPr>
            <w:r w:rsidRPr="00D90458">
              <w:rPr>
                <w:b/>
              </w:rPr>
              <w:t>Megnevezés</w:t>
            </w:r>
          </w:p>
        </w:tc>
        <w:tc>
          <w:tcPr>
            <w:tcW w:w="1418" w:type="dxa"/>
            <w:shd w:val="clear" w:color="auto" w:fill="D0CECE"/>
          </w:tcPr>
          <w:p w:rsidR="0043188A" w:rsidRPr="00D90458" w:rsidRDefault="0043188A" w:rsidP="004776E7">
            <w:pPr>
              <w:spacing w:before="120"/>
              <w:jc w:val="center"/>
              <w:rPr>
                <w:b/>
              </w:rPr>
            </w:pPr>
            <w:r w:rsidRPr="00D90458">
              <w:rPr>
                <w:b/>
              </w:rPr>
              <w:t>Mennyiségi egység</w:t>
            </w:r>
          </w:p>
        </w:tc>
        <w:tc>
          <w:tcPr>
            <w:tcW w:w="1417" w:type="dxa"/>
            <w:shd w:val="clear" w:color="auto" w:fill="D0CECE"/>
          </w:tcPr>
          <w:p w:rsidR="0043188A" w:rsidRPr="00D90458" w:rsidRDefault="0043188A" w:rsidP="004776E7">
            <w:pPr>
              <w:spacing w:before="120"/>
              <w:jc w:val="center"/>
              <w:rPr>
                <w:b/>
              </w:rPr>
            </w:pPr>
            <w:r w:rsidRPr="00D90458">
              <w:rPr>
                <w:b/>
              </w:rPr>
              <w:t>Mennyiség</w:t>
            </w:r>
          </w:p>
        </w:tc>
        <w:tc>
          <w:tcPr>
            <w:tcW w:w="993" w:type="dxa"/>
            <w:shd w:val="clear" w:color="auto" w:fill="D0CECE"/>
          </w:tcPr>
          <w:p w:rsidR="0043188A" w:rsidRPr="00D90458" w:rsidRDefault="0043188A" w:rsidP="004776E7">
            <w:pPr>
              <w:spacing w:before="120"/>
              <w:jc w:val="center"/>
              <w:rPr>
                <w:b/>
              </w:rPr>
            </w:pPr>
            <w:r w:rsidRPr="00D90458">
              <w:rPr>
                <w:b/>
              </w:rPr>
              <w:t>Nettó (Ft)</w:t>
            </w:r>
          </w:p>
        </w:tc>
        <w:tc>
          <w:tcPr>
            <w:tcW w:w="1275" w:type="dxa"/>
            <w:shd w:val="clear" w:color="auto" w:fill="D0CECE"/>
          </w:tcPr>
          <w:p w:rsidR="0043188A" w:rsidRPr="00D90458" w:rsidRDefault="0043188A" w:rsidP="004776E7">
            <w:pPr>
              <w:spacing w:before="120"/>
              <w:jc w:val="center"/>
              <w:rPr>
                <w:b/>
              </w:rPr>
            </w:pPr>
            <w:r w:rsidRPr="00D90458">
              <w:rPr>
                <w:b/>
              </w:rPr>
              <w:t>ÁFA (Ft)</w:t>
            </w:r>
          </w:p>
        </w:tc>
        <w:tc>
          <w:tcPr>
            <w:tcW w:w="1241" w:type="dxa"/>
            <w:shd w:val="clear" w:color="auto" w:fill="D0CECE"/>
          </w:tcPr>
          <w:p w:rsidR="0043188A" w:rsidRPr="00D90458" w:rsidRDefault="0043188A" w:rsidP="004776E7">
            <w:pPr>
              <w:spacing w:before="120"/>
              <w:jc w:val="center"/>
              <w:rPr>
                <w:b/>
              </w:rPr>
            </w:pPr>
            <w:r w:rsidRPr="00D90458">
              <w:rPr>
                <w:b/>
              </w:rPr>
              <w:t>Bruttó (Ft)</w:t>
            </w:r>
          </w:p>
        </w:tc>
      </w:tr>
      <w:tr w:rsidR="0043188A" w:rsidRPr="00D90458" w:rsidTr="004776E7">
        <w:tc>
          <w:tcPr>
            <w:tcW w:w="3510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  <w:r>
              <w:t>A</w:t>
            </w:r>
            <w:r w:rsidRPr="00861003">
              <w:t xml:space="preserve"> TOP-3.1.1-15-TL1-2016-00001 kódszámú „Fenntartható települési közlekedésfejlesztés” elnevezésű pályázati felhívásra benyújtott „Fenntartható közlekedésfejlesztés Harcon” elnevezésű pály</w:t>
            </w:r>
            <w:r>
              <w:t>ázathoz kapcsolódóan „Kerékpárforgalmi hálózati terv készítése”</w:t>
            </w:r>
          </w:p>
        </w:tc>
        <w:tc>
          <w:tcPr>
            <w:tcW w:w="1418" w:type="dxa"/>
          </w:tcPr>
          <w:p w:rsidR="0043188A" w:rsidRPr="00D90458" w:rsidRDefault="0043188A" w:rsidP="004776E7">
            <w:pPr>
              <w:spacing w:before="120"/>
              <w:jc w:val="center"/>
            </w:pPr>
            <w:r w:rsidRPr="00D90458">
              <w:t>db</w:t>
            </w:r>
          </w:p>
        </w:tc>
        <w:tc>
          <w:tcPr>
            <w:tcW w:w="1417" w:type="dxa"/>
          </w:tcPr>
          <w:p w:rsidR="0043188A" w:rsidRPr="00D90458" w:rsidRDefault="0043188A" w:rsidP="004776E7">
            <w:pPr>
              <w:spacing w:before="120"/>
              <w:jc w:val="center"/>
            </w:pPr>
            <w:r w:rsidRPr="00D90458">
              <w:t>1</w:t>
            </w:r>
          </w:p>
        </w:tc>
        <w:tc>
          <w:tcPr>
            <w:tcW w:w="993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</w:tr>
      <w:tr w:rsidR="0043188A" w:rsidRPr="00D90458" w:rsidTr="004776E7">
        <w:tc>
          <w:tcPr>
            <w:tcW w:w="3510" w:type="dxa"/>
            <w:shd w:val="clear" w:color="auto" w:fill="auto"/>
          </w:tcPr>
          <w:p w:rsidR="0043188A" w:rsidRDefault="0043188A" w:rsidP="004776E7">
            <w:pPr>
              <w:spacing w:before="120"/>
              <w:jc w:val="both"/>
            </w:pPr>
            <w:r w:rsidRPr="00E412C6">
              <w:t>A TOP-3.1.1-15-TL1-2016-00001 kódszámú „Fenntartható települési közlekedésfejlesztés” elnevezésű pályázati felhívásra benyújtott „Fenntartható közlekedésfejlesztés Harcon” elnevezésű pályázathoz kapcso</w:t>
            </w:r>
            <w:r>
              <w:t>lódóan engedélyes terv készítése</w:t>
            </w:r>
          </w:p>
        </w:tc>
        <w:tc>
          <w:tcPr>
            <w:tcW w:w="1418" w:type="dxa"/>
          </w:tcPr>
          <w:p w:rsidR="0043188A" w:rsidRPr="00D90458" w:rsidRDefault="0043188A" w:rsidP="004776E7">
            <w:pPr>
              <w:spacing w:before="120"/>
              <w:jc w:val="center"/>
            </w:pPr>
            <w:r>
              <w:t>db</w:t>
            </w:r>
          </w:p>
        </w:tc>
        <w:tc>
          <w:tcPr>
            <w:tcW w:w="1417" w:type="dxa"/>
          </w:tcPr>
          <w:p w:rsidR="0043188A" w:rsidRPr="00D90458" w:rsidRDefault="0043188A" w:rsidP="004776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</w:tr>
      <w:tr w:rsidR="0043188A" w:rsidRPr="00D90458" w:rsidTr="004776E7">
        <w:tc>
          <w:tcPr>
            <w:tcW w:w="3510" w:type="dxa"/>
            <w:shd w:val="clear" w:color="auto" w:fill="auto"/>
          </w:tcPr>
          <w:p w:rsidR="0043188A" w:rsidRDefault="0043188A" w:rsidP="004776E7">
            <w:pPr>
              <w:spacing w:before="120"/>
              <w:jc w:val="both"/>
            </w:pPr>
            <w:r w:rsidRPr="00E412C6">
              <w:t>A TOP-3.1.1-15-TL1-2016-00001 kódszámú „Fenntartható települési közlekedésfejlesztés” elnevezésű pályázati felhívásra benyújtott „Fenntartható közlekedésfejlesztés Harcon” elnevezésű pál</w:t>
            </w:r>
            <w:r>
              <w:t>yázathoz kapcsolódóan kiviteli terv készítése</w:t>
            </w:r>
          </w:p>
        </w:tc>
        <w:tc>
          <w:tcPr>
            <w:tcW w:w="1418" w:type="dxa"/>
          </w:tcPr>
          <w:p w:rsidR="0043188A" w:rsidRPr="00D90458" w:rsidRDefault="0043188A" w:rsidP="004776E7">
            <w:pPr>
              <w:spacing w:before="120"/>
              <w:jc w:val="center"/>
            </w:pPr>
            <w:r>
              <w:t>db</w:t>
            </w:r>
          </w:p>
        </w:tc>
        <w:tc>
          <w:tcPr>
            <w:tcW w:w="1417" w:type="dxa"/>
          </w:tcPr>
          <w:p w:rsidR="0043188A" w:rsidRPr="00D90458" w:rsidRDefault="0043188A" w:rsidP="004776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43188A" w:rsidRPr="00D90458" w:rsidRDefault="0043188A" w:rsidP="004776E7">
            <w:pPr>
              <w:spacing w:before="120"/>
              <w:jc w:val="both"/>
            </w:pPr>
          </w:p>
        </w:tc>
      </w:tr>
    </w:tbl>
    <w:p w:rsidR="0043188A" w:rsidRPr="00180BFD" w:rsidRDefault="0043188A" w:rsidP="0043188A"/>
    <w:p w:rsidR="0043188A" w:rsidRPr="00180BFD" w:rsidRDefault="0043188A" w:rsidP="0043188A">
      <w:pPr>
        <w:ind w:left="360"/>
      </w:pPr>
    </w:p>
    <w:p w:rsidR="00E92037" w:rsidRDefault="0043188A" w:rsidP="0043188A">
      <w:pPr>
        <w:spacing w:before="360" w:after="720"/>
        <w:jc w:val="both"/>
      </w:pPr>
      <w:r w:rsidRPr="00180BFD">
        <w:rPr>
          <w:b/>
        </w:rPr>
        <w:t>Dátum</w:t>
      </w:r>
      <w:r>
        <w:rPr>
          <w:b/>
        </w:rPr>
        <w:t xml:space="preserve">                                                </w:t>
      </w:r>
      <w:r w:rsidRPr="00180BFD">
        <w:rPr>
          <w:b/>
        </w:rPr>
        <w:tab/>
        <w:t>Aláírás</w:t>
      </w:r>
    </w:p>
    <w:sectPr w:rsidR="00E92037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3ED"/>
    <w:multiLevelType w:val="hybridMultilevel"/>
    <w:tmpl w:val="C67AE2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F6C"/>
    <w:multiLevelType w:val="hybridMultilevel"/>
    <w:tmpl w:val="619C0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64E3A"/>
    <w:multiLevelType w:val="hybridMultilevel"/>
    <w:tmpl w:val="F3FEFD1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8D69F3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3F16A5A2">
      <w:start w:val="1"/>
      <w:numFmt w:val="decimalZero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8FE4E94">
      <w:start w:val="1"/>
      <w:numFmt w:val="decimalZero"/>
      <w:lvlText w:val="%6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D3F394F"/>
    <w:multiLevelType w:val="hybridMultilevel"/>
    <w:tmpl w:val="7594143A"/>
    <w:lvl w:ilvl="0" w:tplc="EAAED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EDD"/>
    <w:multiLevelType w:val="hybridMultilevel"/>
    <w:tmpl w:val="83C80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7EC"/>
    <w:multiLevelType w:val="hybridMultilevel"/>
    <w:tmpl w:val="4AF29D96"/>
    <w:lvl w:ilvl="0" w:tplc="6058AC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66FE"/>
    <w:multiLevelType w:val="hybridMultilevel"/>
    <w:tmpl w:val="E612C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95635"/>
    <w:multiLevelType w:val="hybridMultilevel"/>
    <w:tmpl w:val="016AB4EC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4"/>
    <w:rsid w:val="000016E3"/>
    <w:rsid w:val="000216F4"/>
    <w:rsid w:val="00043502"/>
    <w:rsid w:val="00066907"/>
    <w:rsid w:val="00096B0C"/>
    <w:rsid w:val="000D2343"/>
    <w:rsid w:val="001016A5"/>
    <w:rsid w:val="00104FAF"/>
    <w:rsid w:val="00157F05"/>
    <w:rsid w:val="00161465"/>
    <w:rsid w:val="0018699B"/>
    <w:rsid w:val="0019223A"/>
    <w:rsid w:val="001E045A"/>
    <w:rsid w:val="001F7BDB"/>
    <w:rsid w:val="00221878"/>
    <w:rsid w:val="00224B93"/>
    <w:rsid w:val="00267896"/>
    <w:rsid w:val="002D12D9"/>
    <w:rsid w:val="002D198D"/>
    <w:rsid w:val="003142DE"/>
    <w:rsid w:val="003158EB"/>
    <w:rsid w:val="00345677"/>
    <w:rsid w:val="00351101"/>
    <w:rsid w:val="00364A08"/>
    <w:rsid w:val="0038590C"/>
    <w:rsid w:val="00391722"/>
    <w:rsid w:val="003C1870"/>
    <w:rsid w:val="003D4846"/>
    <w:rsid w:val="003F01D0"/>
    <w:rsid w:val="00405DDE"/>
    <w:rsid w:val="0043188A"/>
    <w:rsid w:val="00467DDB"/>
    <w:rsid w:val="00475B7C"/>
    <w:rsid w:val="0048250C"/>
    <w:rsid w:val="00566845"/>
    <w:rsid w:val="0057678E"/>
    <w:rsid w:val="00587727"/>
    <w:rsid w:val="005B2DD5"/>
    <w:rsid w:val="005D1931"/>
    <w:rsid w:val="0062091F"/>
    <w:rsid w:val="00675F69"/>
    <w:rsid w:val="006C02F8"/>
    <w:rsid w:val="006D2879"/>
    <w:rsid w:val="00703B21"/>
    <w:rsid w:val="007349AB"/>
    <w:rsid w:val="0078223D"/>
    <w:rsid w:val="007905E8"/>
    <w:rsid w:val="007C553E"/>
    <w:rsid w:val="00800376"/>
    <w:rsid w:val="0080519C"/>
    <w:rsid w:val="00842D45"/>
    <w:rsid w:val="00881069"/>
    <w:rsid w:val="008952F7"/>
    <w:rsid w:val="008B58B9"/>
    <w:rsid w:val="008F04F4"/>
    <w:rsid w:val="008F463B"/>
    <w:rsid w:val="00903355"/>
    <w:rsid w:val="0092227C"/>
    <w:rsid w:val="00934056"/>
    <w:rsid w:val="009622E0"/>
    <w:rsid w:val="009B29AA"/>
    <w:rsid w:val="009C7367"/>
    <w:rsid w:val="009F42E6"/>
    <w:rsid w:val="00A0722B"/>
    <w:rsid w:val="00A13E8D"/>
    <w:rsid w:val="00A43242"/>
    <w:rsid w:val="00A52A32"/>
    <w:rsid w:val="00A77630"/>
    <w:rsid w:val="00AB419D"/>
    <w:rsid w:val="00AB443D"/>
    <w:rsid w:val="00AC3237"/>
    <w:rsid w:val="00AD581E"/>
    <w:rsid w:val="00B10EDB"/>
    <w:rsid w:val="00B720C1"/>
    <w:rsid w:val="00BD0A9B"/>
    <w:rsid w:val="00BE5E27"/>
    <w:rsid w:val="00BF33B2"/>
    <w:rsid w:val="00BF394F"/>
    <w:rsid w:val="00C0339E"/>
    <w:rsid w:val="00C15932"/>
    <w:rsid w:val="00C26022"/>
    <w:rsid w:val="00C80CC2"/>
    <w:rsid w:val="00C967B7"/>
    <w:rsid w:val="00CC6CE3"/>
    <w:rsid w:val="00D12D00"/>
    <w:rsid w:val="00D14B86"/>
    <w:rsid w:val="00D2066B"/>
    <w:rsid w:val="00D24D3B"/>
    <w:rsid w:val="00DA5787"/>
    <w:rsid w:val="00DA64F6"/>
    <w:rsid w:val="00DE0DC7"/>
    <w:rsid w:val="00DE3220"/>
    <w:rsid w:val="00E00E58"/>
    <w:rsid w:val="00E26C0C"/>
    <w:rsid w:val="00E63AB9"/>
    <w:rsid w:val="00E67930"/>
    <w:rsid w:val="00E92037"/>
    <w:rsid w:val="00EC3733"/>
    <w:rsid w:val="00EF2826"/>
    <w:rsid w:val="00F1107F"/>
    <w:rsid w:val="00F562A2"/>
    <w:rsid w:val="00F66463"/>
    <w:rsid w:val="00F84665"/>
    <w:rsid w:val="00F951B1"/>
    <w:rsid w:val="00F9725E"/>
    <w:rsid w:val="00FA4A84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DA9DA"/>
  <w15:docId w15:val="{98D3AC36-A2B8-4A82-8296-19F9AC18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semiHidden/>
    <w:rsid w:val="00BF394F"/>
    <w:rPr>
      <w:vertAlign w:val="superscript"/>
    </w:rPr>
  </w:style>
  <w:style w:type="character" w:styleId="Hiperhivatkozs">
    <w:name w:val="Hyperlink"/>
    <w:rsid w:val="00BF3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2198</Words>
  <Characters>15173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2018-01-29T08:15:00Z</cp:lastPrinted>
  <dcterms:created xsi:type="dcterms:W3CDTF">2018-01-29T08:15:00Z</dcterms:created>
  <dcterms:modified xsi:type="dcterms:W3CDTF">2018-01-29T08:25:00Z</dcterms:modified>
</cp:coreProperties>
</file>